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الفراء المصري محمد بن الفضل بن نظيف أبو عبد الله المصري الفراء
</w:t>
      </w:r>
    </w:p>
    <w:p>
      <w:pPr>
        <w:jc w:val="start"/>
        <w:bidi/>
      </w:pPr>
      <w:r>
        <w:rPr>
          <w:rFonts w:ascii="arial" w:hAnsi="arial" w:eastAsia="arial" w:cs="arial"/>
          <w:sz w:val="28"/>
          <w:szCs w:val="28"/>
          <w:b w:val="1"/>
          <w:bCs w:val="1"/>
          <w:rtl/>
        </w:rPr>
        <w:t xml:space="preserve">المسند الفراء المصري محمد بن الفضل بن نظيف أبو عبد الله المصري الفراء
</w:t>
      </w:r>
    </w:p>
    <w:p>
      <w:pPr/>
      <w:r>
        <w:rPr/>
        <w:t xml:space="preserve">المسند الفراء المصري محمد بن الفضل بن نظيف أبو عبد الله المصري الفراء مسند ديار مصر في زمانه وحديثه في الثقفيات.</w:t>
      </w:r>
    </w:p>
    <w:p/>
    <w:p>
      <w:pPr/>
      <w:r>
        <w:rPr/>
        <w:t xml:space="preserve">توفي سنة اثنتين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نظيف
</w:t>
      </w:r>
    </w:p>
    <w:p>
      <w:pPr/>
      <w:r>
        <w:rPr/>
        <w:t xml:space="preserve">ابن نظيف الشيخ العالم المسند المعمر، أبو عبد الله، محمد بن الفضل بن نظيف، المصري الفراء؛ أخو الشيخ أحمد بن الفضل.</w:t>
      </w:r>
    </w:p>
    <w:p/>
    <w:p>
      <w:pPr/>
      <w:r>
        <w:rPr/>
        <w:t xml:space="preserve">ولد سنة إحدى وأربعين وثلاث مائة، في صفر.</w:t>
      </w:r>
    </w:p>
    <w:p/>
    <w:p>
      <w:pPr/>
      <w:r>
        <w:rPr/>
        <w:t xml:space="preserve">وسمع: من أبي الفوارس أحمد بن محمد بن السندي الصابوني، والعباس بن محمد بن نصر الرافقي، وأحمد بن الحسن بن إسحاق بن عتبة الرازي، وأحمد بن محمد بن أبي الموت المكي، وأبي بكر أحمد بن إبراهيم بن عطية الحداد، وأحمد بن محمود الشمعي، وعبد الله بن جعفر ابن الورد، ومحمد بن عمر بن مسرور الحطاب، وعدة.</w:t>
      </w:r>
    </w:p>
    <w:p/>
    <w:p>
      <w:pPr/>
      <w:r>
        <w:rPr/>
        <w:t xml:space="preserve">وتفرد في الدنيا بعلو الإسناد.</w:t>
      </w:r>
    </w:p>
    <w:p/>
    <w:p>
      <w:pPr/>
      <w:r>
        <w:rPr/>
        <w:t xml:space="preserve">حدث عنه: أبو جعفر أحمد بن محمد كاكو، شيخ لوجيه الشحامي، وأبو القاسم سع بن علي الزنجاني، وأبو بكر البيهقي، وأبو القاسم القشيري، وأبو القاسم بن أبي العلاء المصيصي، والرئيس أبو عبد الله الثقفي، والقاضي أبو الحسن الخلعي، وآخرون.</w:t>
      </w:r>
    </w:p>
    <w:p/>
    <w:p>
      <w:pPr/>
      <w:r>
        <w:rPr/>
        <w:t xml:space="preserve">ووقع لي جزآن من حديثه.</w:t>
      </w:r>
    </w:p>
    <w:p/>
    <w:p>
      <w:pPr/>
      <w:r>
        <w:rPr/>
        <w:t xml:space="preserve">قال أبو إسحاق الحبال: كان أبو عبد الله بن نظيف يصلي بالناس في مسجد عبد الله سبعين سنة، وكان شافعيا يقنت، فأم بعده رجل مالكي، وجاء الناس على عادتهم، فلم يقنت، فتركوه وانصرفوا، وقالوا: لا يحسن يصلي. مات في ربيع الآخر سنة إحدى وثلاثين وأربع مائة وقد نيف على التسعين، رحمه الله.</w:t>
      </w:r>
    </w:p>
    <w:p/>
    <w:p>
      <w:pPr/>
      <w:r>
        <w:rPr/>
        <w:t xml:space="preserve">المنقي، ابن عبد كويه: </w:t>
      </w:r>
    </w:p>
    <w:p>
      <w:pPr>
        <w:jc w:val="start"/>
        <w:bidi/>
      </w:pPr>
      <w:r>
        <w:rPr>
          <w:sz w:val="24"/>
          <w:szCs w:val="24"/>
          <w:b w:val="1"/>
          <w:bCs w:val="1"/>
          <w:rtl/>
        </w:rPr>
        <w:t xml:space="preserve">
سير أعلام النبلاء،(دار الحديث- القاهرة،2006،ط 0،ج 13،ص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2026-07-04T07:02:24+03:00</dcterms:created>
  <dcterms:modified xsi:type="dcterms:W3CDTF">2026-07-04T07:02:24+03:00</dcterms:modified>
</cp:coreProperties>
</file>

<file path=docProps/custom.xml><?xml version="1.0" encoding="utf-8"?>
<Properties xmlns="http://schemas.openxmlformats.org/officeDocument/2006/custom-properties" xmlns:vt="http://schemas.openxmlformats.org/officeDocument/2006/docPropsVTypes"/>
</file>