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فتح طملون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الطبيب محمد بن فتح طملون كان مولى لعمران بن أبي عمرو
</w:t>
      </w:r>
    </w:p>
    <w:p>
      <w:pPr/>
      <w:r>
        <w:rPr/>
        <w:t xml:space="preserve">الطبيب محمد بن فتح طملون كان مولى لعمران بن أبي عمرو قال ابن أبي أصيبعة: برع في الطب براعة علا بها من كان في زمانه ولم يخدم بالطب وطلب فاستعفى من ذلك ولم يكن أحد من الأشراف في ذلك الوقت إلا وهو يحتاج إليه.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2026-07-04T06:37:30+03:00</dcterms:created>
  <dcterms:modified xsi:type="dcterms:W3CDTF">2026-07-04T06:37:30+03:00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