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غسان
</w:t>
      </w:r>
    </w:p>
    <w:p>
      <w:pPr>
        <w:jc w:val="start"/>
        <w:bidi/>
      </w:pPr>
      <w:r>
        <w:rPr>
          <w:rFonts w:ascii="arial" w:hAnsi="arial" w:eastAsia="arial" w:cs="arial"/>
          <w:sz w:val="28"/>
          <w:szCs w:val="28"/>
          <w:b w:val="1"/>
          <w:bCs w:val="1"/>
          <w:rtl/>
        </w:rPr>
        <w:t xml:space="preserve">ابن غسان
</w:t>
      </w:r>
    </w:p>
    <w:p>
      <w:pPr/>
      <w:r>
        <w:rPr/>
        <w:t xml:space="preserve">ابن غسان سيف الدولة الحمصي محمد بن غسان بن غافل بن نجاد بن ثامر الحنفي الأمير الأنصاري الخزرجي الحمصي سيف الدولة أبو عبد الله. ولد بحمص وقدم دمشق وهو صبي، وسمع وروى.</w:t>
      </w:r>
    </w:p>
    <w:p/>
    <w:p>
      <w:pPr/>
      <w:r>
        <w:rPr/>
        <w:t xml:space="preserve">وتوفي سنة اثنتين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غسان
</w:t>
      </w:r>
    </w:p>
    <w:p>
      <w:pPr/>
      <w:r>
        <w:rPr/>
        <w:t xml:space="preserve">ابن غسان الشيخ الجليل المسند الأمير سيف الدولة أبو عبد الله محمد بن غسان بن غافل بن نجاد ابن غسان بن ثامر الأنصاري، الخزرجي، الحمصي. ولد سنة اثنتين وخمسين.</w:t>
      </w:r>
    </w:p>
    <w:p/>
    <w:p>
      <w:pPr/>
      <w:r>
        <w:rPr/>
        <w:t xml:space="preserve">قدم دمشق، وهو صبي، فسمع كثيرا من أبي المظفر الفلكي، وعلي ابن أحمد الحرستاني، وأبي المكارم بن هلال، وعبد الخالق بن أسد، والصائن بن عساكر، وأخيه؛ أبي القاسم الحافظ، وغيرهم.</w:t>
      </w:r>
    </w:p>
    <w:p/>
    <w:p>
      <w:pPr/>
      <w:r>
        <w:rPr/>
        <w:t xml:space="preserve">وتفرد بأجزاء، وكان يعيش من عقاره، ويواظب غالبا على الجماعات.</w:t>
      </w:r>
    </w:p>
    <w:p/>
    <w:p>
      <w:pPr/>
      <w:r>
        <w:rPr/>
        <w:t xml:space="preserve">حدث عنه الضياء، وابن خليل، وابن النابلسي، وابن الصابوني، وسعد الخير النابلسي وأخوه، وعلي بن عثمان اللمتوني، وأبو الفضل ابن عساكر، وأحمد بن عبد الرحمن المنقذي، ومحمد بن حازم، وأحمد ابن العماد، وسليمان بن كسا، والمؤيد علي بن إبراهيم القعرباني، وآخرون. وآخر أصحابه بالحضور: بهاء الدين القاسم الطبيب.</w:t>
      </w:r>
    </w:p>
    <w:p/>
    <w:p>
      <w:pPr/>
      <w:r>
        <w:rPr/>
        <w:t xml:space="preserve">توفي في ثالث عشر شعبان، سنة اثنتين وثلاثين وست مائة.</w:t>
      </w:r>
    </w:p>
    <w:p/>
    <w:p>
      <w:pPr/>
      <w:r>
        <w:rPr/>
        <w:t xml:space="preserve">الرشيدي، ابن مندة: </w:t>
      </w:r>
    </w:p>
    <w:p>
      <w:pPr>
        <w:jc w:val="start"/>
        <w:bidi/>
      </w:pPr>
      <w:r>
        <w:rPr>
          <w:sz w:val="24"/>
          <w:szCs w:val="24"/>
          <w:b w:val="1"/>
          <w:bCs w:val="1"/>
          <w:rtl/>
        </w:rPr>
        <w:t xml:space="preserve">
سير أعلام النبلاء،(دار الحديث- القاهرة،2006،ط 0،ج 16،ص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2026-07-04T06:35:21+03:00</dcterms:created>
  <dcterms:modified xsi:type="dcterms:W3CDTF">2026-07-04T06:35:21+03:00</dcterms:modified>
</cp:coreProperties>
</file>

<file path=docProps/custom.xml><?xml version="1.0" encoding="utf-8"?>
<Properties xmlns="http://schemas.openxmlformats.org/officeDocument/2006/custom-properties" xmlns:vt="http://schemas.openxmlformats.org/officeDocument/2006/docPropsVTypes"/>
</file>