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الدين كاتب الحكم محمد بن غالب بن محمد بن مري نصير الدين أبو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الدين كاتب الحكم محمد بن غالب بن محمد بن مري نصير الدين أبو عبد الله الأنصاري
</w:t>
      </w:r>
    </w:p>
    <w:p>
      <w:pPr/>
      <w:r>
        <w:rPr/>
        <w:t xml:space="preserve">نصير الدين كاتب الحكم محمد بن غالب بن محمد بن مري نصير الدين أبو عبد الله الأنصاري كاتب الحكم بدمشق.</w:t>
      </w:r>
    </w:p>
    <w:p/>
    <w:p>
      <w:pPr/>
      <w:r>
        <w:rPr/>
        <w:t xml:space="preserve">كان مليح الشكل حسن الخط خبيرا بالشروط ووالده كمال الدين قاضي بعلبك في الأيام الأمجدية.</w:t>
      </w:r>
    </w:p>
    <w:p/>
    <w:p>
      <w:pPr/>
      <w:r>
        <w:rPr/>
        <w:t xml:space="preserve">توفي نصير الدين بالديار المصرية وقد كان انجفل إليها من التتار سنة ثمان وخمسين وست مائة، ومولده سنة تسعين وخمس 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حي الملاعب من سلع وواديه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وحي سكانه واحلل بناديه</w:t>
      </w:r>
    </w:p>
    <w:p/>
    <w:p>
      <w:pPr>
        <w:jc w:val="center"/>
      </w:pPr>
      <w:r>
        <w:rPr>
          <w:color w:val="ff0000"/>
        </w:rPr>
        <w:t xml:space="preserve">وأنشد فؤادي إذا عاينت جمعهم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الخيام فقد خلفته فيه</w:t>
      </w:r>
    </w:p>
    <w:p/>
    <w:p>
      <w:pPr>
        <w:jc w:val="center"/>
      </w:pPr>
      <w:r>
        <w:rPr>
          <w:color w:val="ff0000"/>
        </w:rPr>
        <w:t xml:space="preserve">واشرح هنالك أشواقي وصف شجني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وقل سليم هواكم من يداويه</w:t>
      </w:r>
    </w:p>
    <w:p/>
    <w:p>
      <w:pPr>
        <w:jc w:val="center"/>
      </w:pPr>
      <w:r>
        <w:rPr>
          <w:color w:val="ff0000"/>
        </w:rPr>
        <w:t xml:space="preserve">ومن لمهجة صب مسه وصب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الغرام بكم قد عز راقيه</w:t>
      </w:r>
    </w:p>
    <w:p/>
    <w:p>
      <w:pPr>
        <w:jc w:val="center"/>
      </w:pPr>
      <w:r>
        <w:rPr>
          <w:color w:val="ff0000"/>
        </w:rPr>
        <w:t xml:space="preserve">يا جيرة الحي قد جرتم ببعدكم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فتى قربكم أقصى أمانيه</w:t>
      </w:r>
    </w:p>
    <w:p/>
    <w:p>
      <w:pPr>
        <w:jc w:val="center"/>
      </w:pPr>
      <w:r>
        <w:rPr>
          <w:color w:val="ff0000"/>
        </w:rPr>
        <w:t xml:space="preserve">قد كاد من بعدكم تقضى منيته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تدارك طيف الحلم يأتيه</w:t>
      </w:r>
    </w:p>
    <w:p/>
    <w:p>
      <w:pPr>
        <w:jc w:val="center"/>
      </w:pPr>
      <w:r>
        <w:rPr>
          <w:color w:val="ff0000"/>
        </w:rPr>
        <w:t xml:space="preserve">قد مل عواده منه زيارته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ومله أهله يأسا وآسيه</w:t>
      </w:r>
    </w:p>
    <w:p/>
    <w:p>
      <w:pPr>
        <w:jc w:val="center"/>
      </w:pPr>
      <w:r>
        <w:rPr>
          <w:color w:val="ff0000"/>
        </w:rPr>
        <w:t xml:space="preserve">أحن شوقا إلى الوادي ويطربني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نوح الحمام سحيرا في نواحيه</w:t>
      </w:r>
    </w:p>
    <w:p/>
    <w:p>
      <w:pPr>
        <w:jc w:val="center"/>
      </w:pPr>
      <w:r>
        <w:rPr>
          <w:color w:val="ff0000"/>
        </w:rPr>
        <w:t xml:space="preserve">ربع يلذ لقلبي لثم تربته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حل يوما بواديه بواديه</w:t>
      </w:r>
    </w:p>
    <w:p/>
    <w:p>
      <w:pPr>
        <w:jc w:val="center"/>
      </w:pPr>
      <w:r>
        <w:rPr>
          <w:color w:val="ff0000"/>
        </w:rPr>
        <w:t xml:space="preserve">فهل تعيد لنا أيام قربهم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وطيب عيشي تقضى في مغانيه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2026-07-04T06:56:55+03:00</dcterms:created>
  <dcterms:modified xsi:type="dcterms:W3CDTF">2026-07-04T06:56:55+03:00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