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غالب
</w:t>
      </w:r>
    </w:p>
    <w:p>
      <w:pPr/>
      <w:r>
        <w:rPr/>
        <w:t xml:space="preserve">ابن غالب التمتام البصري محمد بن غالب بن حرب أبو حفص الضبي البصري التمتام نزيل بغداذ.</w:t>
      </w:r>
    </w:p>
    <w:p/>
    <w:p>
      <w:pPr/>
      <w:r>
        <w:rPr/>
        <w:t xml:space="preserve">كان حافظا مكثرا ثقة، روى عنه جعفر بن البحتري وإسماعيل الصفار وخلق، قال الدارقطني: ثقة مأمون إلا أنه كان يخطئ.</w:t>
      </w:r>
    </w:p>
    <w:p/>
    <w:p>
      <w:pPr/>
      <w:r>
        <w:rPr/>
        <w:t xml:space="preserve">مات في شهر رمضان سنة ثلاث وثمانين ومأتين.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تمتام أبو جعفر محمد بن غالب الضبي البصري
</w:t>
      </w:r>
    </w:p>
    <w:p>
      <w:pPr/>
      <w:r>
        <w:rPr/>
        <w:t xml:space="preserve">تمتام أبو جعفر محمد بن غالب الضبي البصري الإمام، المحدث، الحافظ، المتقن، أبو جعفر محمد بن غالب</w:t>
      </w:r>
    </w:p>
    <w:p/>
    <w:p>
      <w:pPr/>
      <w:r>
        <w:rPr/>
        <w:t xml:space="preserve">بن حرب الضبي، البصري، التمار، التمتام، نزيل بغداد.</w:t>
      </w:r>
    </w:p>
    <w:p/>
    <w:p>
      <w:pPr/>
      <w:r>
        <w:rPr/>
        <w:t xml:space="preserve">ولد: سنة ثلاث وتسعين ومائة.</w:t>
      </w:r>
    </w:p>
    <w:p/>
    <w:p>
      <w:pPr/>
      <w:r>
        <w:rPr/>
        <w:t xml:space="preserve">وسمع: أبا نعيم، ومسلم بن إبراهيم، والقعنبي، وعفان بن مسلم، وعبد الصمد بن النعمان، وأبا حذيفة النهدي، وعمرو بن مرزوق، ومسداد، والحوضي، وطبقتهم.</w:t>
      </w:r>
    </w:p>
    <w:p/>
    <w:p>
      <w:pPr/>
      <w:r>
        <w:rPr/>
        <w:t xml:space="preserve">حدث عنه: أبو جعفر بن البختري، وإسماعيل الصفار، وعثمان بن السماك، وأبو سهل القطان، وابن كوثر البربهاري، وأبو بكر الشافعي، وخلق كثير.</w:t>
      </w:r>
    </w:p>
    <w:p/>
    <w:p>
      <w:pPr/>
      <w:r>
        <w:rPr/>
        <w:t xml:space="preserve">قال الدارقطني: ثقة مأمون، إلا أنه كان يخطئ.</w:t>
      </w:r>
    </w:p>
    <w:p/>
    <w:p>
      <w:pPr/>
      <w:r>
        <w:rPr/>
        <w:t xml:space="preserve">وقال في موضع آخر: ثقة، مجود، سمعت أبا سهل بن زياد، سمعت موسى بن هارون يقول في حديث محمد بن غالب، عن الوركاني، عن حماد الأبح، عن ابن عون، عن ابن سيرين، عن عمران بن حصين:</w:t>
      </w:r>
    </w:p>
    <w:p/>
    <w:p>
      <w:pPr/>
      <w:r>
        <w:rPr/>
        <w:t xml:space="preserve">أن النبي -صلى الله عليه وسلم- قال: (شيبتني هود وأخواتها) إنه حديث موضوع.</w:t>
      </w:r>
    </w:p>
    <w:p/>
    <w:p>
      <w:pPr/>
      <w:r>
        <w:rPr/>
        <w:t xml:space="preserve">قلت: يريد موضوع السند لا المتن.</w:t>
      </w:r>
    </w:p>
    <w:p/>
    <w:p>
      <w:pPr/>
      <w:r>
        <w:rPr/>
        <w:t xml:space="preserve">قال أبو سهل: فحضرنا مجلس إسماعيل القاضي - موسى عنده - والمجلس غاص بأهله، فدخل محمد بن غالب، فلما بصر به إسماعيل، قال: إلي يا أبا جعفر إلي، ووسع له معه على السرير، فلما جلس، أخرج كتابا، فقال: أيها القاضي! تأمله، وعرض عليه الحديث.</w:t>
      </w:r>
    </w:p>
    <w:p/>
    <w:p>
      <w:pPr/>
      <w:r>
        <w:rPr/>
        <w:t xml:space="preserve">وقال: أليس الجزء كله بخط واحد؟</w:t>
      </w:r>
    </w:p>
    <w:p/>
    <w:p>
      <w:pPr/>
      <w:r>
        <w:rPr/>
        <w:t xml:space="preserve">قال: نعم.</w:t>
      </w:r>
    </w:p>
    <w:p/>
    <w:p>
      <w:pPr/>
      <w:r>
        <w:rPr/>
        <w:t xml:space="preserve">قال: هل ترى شيئا على الحاشية؟</w:t>
      </w:r>
    </w:p>
    <w:p/>
    <w:p>
      <w:pPr/>
      <w:r>
        <w:rPr/>
        <w:t xml:space="preserve">قال: لا.</w:t>
      </w:r>
    </w:p>
    <w:p/>
    <w:p>
      <w:pPr/>
      <w:r>
        <w:rPr/>
        <w:t xml:space="preserve">قال: فترضى هذا الأصل؟</w:t>
      </w:r>
    </w:p>
    <w:p/>
    <w:p>
      <w:pPr/>
      <w:r>
        <w:rPr/>
        <w:t xml:space="preserve">قال إي والله.</w:t>
      </w:r>
    </w:p>
    <w:p/>
    <w:p>
      <w:pPr/>
      <w:r>
        <w:rPr/>
        <w:t xml:space="preserve">قال: فلم أوذى وينكر علي؟</w:t>
      </w:r>
    </w:p>
    <w:p/>
    <w:p>
      <w:pPr/>
      <w:r>
        <w:rPr/>
        <w:t xml:space="preserve">فصاح موسى بن هارون، وقال: الحديث موضوع.</w:t>
      </w:r>
    </w:p>
    <w:p/>
    <w:p>
      <w:pPr/>
      <w:r>
        <w:rPr/>
        <w:t xml:space="preserve">قال: فحدث به محمد بن غالب بحضرة القاضي، وهو ساكت، وما زال القاضي يذكر من فضل محمد بن غالب وتقدمه.</w:t>
      </w:r>
    </w:p>
    <w:p/>
    <w:p>
      <w:pPr/>
      <w:r>
        <w:rPr/>
        <w:t xml:space="preserve">وفي رواية أخرى : قال الدارقطني: فقال إسماعيل القاضي: ربما وقع الخطأ للناس في الحداثة، فلو تركته لم يضرك.</w:t>
      </w:r>
    </w:p>
    <w:p/>
    <w:p>
      <w:pPr/>
      <w:r>
        <w:rPr/>
        <w:t xml:space="preserve">قال: لا أرجع عما في أصلي.</w:t>
      </w:r>
    </w:p>
    <w:p/>
    <w:p>
      <w:pPr/>
      <w:r>
        <w:rPr/>
        <w:t xml:space="preserve">قال الدارقطني: كان يتقى لسان تمتام.</w:t>
      </w:r>
    </w:p>
    <w:p/>
    <w:p>
      <w:pPr>
        <w:jc w:val="center"/>
      </w:pPr>
      <w:r>
        <w:rPr>
          <w:color w:val="ff0000"/>
        </w:rPr>
        <w:t xml:space="preserve">والصواب: أن الوركاني حدث بهذا الإسناد عن عمران بن حصين مرفوعا: (لا طاعة لمخلوق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. ) وحدث على أثره الأبح، عن يزيد الرقاشي، عن أنس: (شيبتني هود).</w:t>
      </w:r>
    </w:p>
    <w:p/>
    <w:p>
      <w:pPr/>
      <w:r>
        <w:rPr/>
        <w:t xml:space="preserve">قلت: مات في شهر رمضان، سنة ثلاث وثمانين ومائتين، وله تسعون عاما.</w:t>
      </w:r>
    </w:p>
    <w:p/>
    <w:p>
      <w:pPr/>
      <w:r>
        <w:rPr/>
        <w:t xml:space="preserve">وقع لنا حديثه كثيرا، وبالإجازة في (الغيلانيات).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437)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تمتام الحافظ الإمام أبو جعفر محمد بن غالب بن حرب الضبي البصري التمار
</w:t>
      </w:r>
    </w:p>
    <w:p>
      <w:pPr/>
      <w:r>
        <w:rPr/>
        <w:t xml:space="preserve">تمتام الحافظ الإمام أبو جعفر محمد بن غالب بن حرب الضبي البصري التمار </w:t>
      </w:r>
    </w:p>
    <w:p/>
    <w:p>
      <w:pPr/>
      <w:r>
        <w:rPr/>
        <w:t xml:space="preserve">نزيل بغداد</w:t>
      </w:r>
    </w:p>
    <w:p/>
    <w:p>
      <w:pPr/>
      <w:r>
        <w:rPr/>
        <w:t xml:space="preserve">صنف وجمع</w:t>
      </w:r>
    </w:p>
    <w:p/>
    <w:p>
      <w:pPr/>
      <w:r>
        <w:rPr/>
        <w:t xml:space="preserve">قال الدارقطني ثقة مجود مأمون إلا أنه يخطئ مات في رمضان سنة ثلاث وثمانين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تمتام
</w:t>
      </w:r>
    </w:p>
    <w:p>
      <w:pPr/>
      <w:r>
        <w:rPr/>
        <w:t xml:space="preserve">تمتام </w:t>
      </w:r>
    </w:p>
    <w:p/>
    <w:p>
      <w:pPr/>
      <w:r>
        <w:rPr/>
        <w:t xml:space="preserve">الإمام الحافظ، أبو جعفر، محمد بن غالب بن حرب الضبي البصري التمار، نزيل بغداد.</w:t>
      </w:r>
    </w:p>
    <w:p/>
    <w:p>
      <w:pPr/>
      <w:r>
        <w:rPr/>
        <w:t xml:space="preserve">سمع: أبا نعيم، ومسلم بن إبراهيم، وعفان، والقعنبي، وطبقتهم.</w:t>
      </w:r>
    </w:p>
    <w:p/>
    <w:p>
      <w:pPr/>
      <w:r>
        <w:rPr/>
        <w:t xml:space="preserve">وجمع وصنف.</w:t>
      </w:r>
    </w:p>
    <w:p/>
    <w:p>
      <w:pPr/>
      <w:r>
        <w:rPr/>
        <w:t xml:space="preserve">روى عنه: ابن البختري، وإسماعيل الصفار، وعثمان بن السماك، وأبو سهل القطان، وأبو بكر الشافعي، وأبو بحر البربهاري، وخلق.</w:t>
      </w:r>
    </w:p>
    <w:p/>
    <w:p>
      <w:pPr/>
      <w:r>
        <w:rPr/>
        <w:t xml:space="preserve">قال الدارقطني: ثقة مجود. وقال أيضاً: ثقة مأمون إلا أنه يخطئ.</w:t>
      </w:r>
    </w:p>
    <w:p/>
    <w:p>
      <w:pPr/>
      <w:r>
        <w:rPr/>
        <w:t xml:space="preserve">مات في رمضان سنة ثلاثٍ وثمانين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2026-07-04T06:35:21+03:00</dcterms:created>
  <dcterms:modified xsi:type="dcterms:W3CDTF">2026-07-04T06:35:21+03:00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