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الدامغاني الوزير محمد بن عيسى الدامغاني أبو علي
</w:t>
      </w:r>
    </w:p>
    <w:p>
      <w:pPr>
        <w:jc w:val="start"/>
        <w:bidi/>
      </w:pPr>
      <w:r>
        <w:rPr>
          <w:rFonts w:ascii="arial" w:hAnsi="arial" w:eastAsia="arial" w:cs="arial"/>
          <w:sz w:val="28"/>
          <w:szCs w:val="28"/>
          <w:b w:val="1"/>
          <w:bCs w:val="1"/>
          <w:rtl/>
        </w:rPr>
        <w:t xml:space="preserve">أبو علي الدامغاني الوزير محمد بن عيسى الدامغاني أبو علي
</w:t>
      </w:r>
    </w:p>
    <w:p>
      <w:pPr/>
      <w:r>
        <w:rPr/>
        <w:t xml:space="preserve">أبو علي الدامغاني الوزير محمد بن عيسى الدامغاني أبو علي ذكره الثعالبي في أهل بخارا فقال: تثنى به الخناصر وتضرب به الأمثال في حسن الخط والبلاغة وأدب الكتابة والوزارة كان في حداثة سنه يكتب لأبي منصور محمد بن عبد الرزاق ثم تمكن من خدمة السامانية خمسين سنة يتصرف ولا يتعطل حتى قيل فيه:</w:t>
      </w:r>
    </w:p>
    <w:p/>
    <w:p>
      <w:pPr>
        <w:jc w:val="center"/>
      </w:pPr>
      <w:r>
        <w:rPr>
          <w:color w:val="ff0000"/>
        </w:rPr>
        <w:t xml:space="preserve">وقالوا العزل للعمال حيض</w:t>
      </w:r>
      <w:r>
        <w:rPr>
          <w:color w:val="ff0000"/>
        </w:rPr>
        <w:t xml:space="preserve">      </w:t>
      </w:r>
      <w:r>
        <w:rPr>
          <w:color w:val="ff0000"/>
        </w:rPr>
        <w:t xml:space="preserve">لحاه الله من حيض بغيض</w:t>
      </w:r>
    </w:p>
    <w:p/>
    <w:p>
      <w:pPr>
        <w:jc w:val="center"/>
      </w:pPr>
      <w:r>
        <w:rPr>
          <w:color w:val="ff0000"/>
        </w:rPr>
        <w:t xml:space="preserve">فإن يك هكذا فأبو علي</w:t>
      </w:r>
      <w:r>
        <w:rPr>
          <w:color w:val="ff0000"/>
        </w:rPr>
        <w:t xml:space="preserve">      </w:t>
      </w:r>
      <w:r>
        <w:rPr>
          <w:color w:val="ff0000"/>
        </w:rPr>
        <w:t xml:space="preserve">من اللائي يئسن من المحيض</w:t>
      </w:r>
    </w:p>
    <w:p/>
    <w:p>
      <w:pPr/>
      <w:r>
        <w:rPr/>
        <w:t xml:space="preserve">ولي ديوان الرسائل دفعات والوزارة مرات وكان يقول الشعر ويحب الأدب وأهله ويكرمهم.</w:t>
      </w:r>
    </w:p>
    <w:p/>
    <w:p>
      <w:pPr/>
      <w:r>
        <w:rPr/>
        <w:t xml:space="preserve">وأنشدني بعض كتابه له:</w:t>
      </w:r>
    </w:p>
    <w:p/>
    <w:p>
      <w:pPr>
        <w:jc w:val="center"/>
      </w:pPr>
      <w:r>
        <w:rPr>
          <w:color w:val="ff0000"/>
        </w:rPr>
        <w:t xml:space="preserve">وكاتب كتبه تذكرني الـ</w:t>
      </w:r>
      <w:r>
        <w:rPr>
          <w:color w:val="ff0000"/>
        </w:rPr>
        <w:t xml:space="preserve">      </w:t>
      </w:r>
      <w:r>
        <w:rPr>
          <w:color w:val="ff0000"/>
        </w:rPr>
        <w:t xml:space="preserve">ـقرآن حتى أظل في عجب</w:t>
      </w:r>
    </w:p>
    <w:p/>
    <w:p>
      <w:pPr>
        <w:jc w:val="center"/>
      </w:pPr>
      <w:r>
        <w:rPr>
          <w:color w:val="ff0000"/>
        </w:rPr>
        <w:t xml:space="preserve">فاللفظ: قالوا قلوبنا غلف</w:t>
      </w:r>
      <w:r>
        <w:rPr>
          <w:color w:val="ff0000"/>
        </w:rPr>
        <w:t xml:space="preserve">      </w:t>
      </w:r>
      <w:r>
        <w:rPr>
          <w:color w:val="ff0000"/>
        </w:rPr>
        <w:t xml:space="preserve">والخط: تبت يدا أبي لهب</w:t>
      </w:r>
    </w:p>
    <w:p/>
    <w:p>
      <w:pPr/>
      <w:r>
        <w:rPr/>
        <w:t xml:space="preserve">وفيه يقول أبو القاسم اليماني:</w:t>
      </w:r>
    </w:p>
    <w:p/>
    <w:p>
      <w:pPr>
        <w:jc w:val="center"/>
      </w:pPr>
      <w:r>
        <w:rPr>
          <w:color w:val="ff0000"/>
        </w:rPr>
        <w:t xml:space="preserve">إلى الشيخ الجليل أبي علي</w:t>
      </w:r>
      <w:r>
        <w:rPr>
          <w:color w:val="ff0000"/>
        </w:rPr>
        <w:t xml:space="preserve">      </w:t>
      </w:r>
      <w:r>
        <w:rPr>
          <w:color w:val="ff0000"/>
        </w:rPr>
        <w:t xml:space="preserve">محمد بن عيسى الدامغاني</w:t>
      </w:r>
    </w:p>
    <w:p/>
    <w:p>
      <w:pPr>
        <w:jc w:val="center"/>
      </w:pPr>
      <w:r>
        <w:rPr>
          <w:color w:val="ff0000"/>
        </w:rPr>
        <w:t xml:space="preserve">ولم أنسبه للتعريف جهلا</w:t>
      </w:r>
      <w:r>
        <w:rPr>
          <w:color w:val="ff0000"/>
        </w:rPr>
        <w:t xml:space="preserve">      </w:t>
      </w:r>
      <w:r>
        <w:rPr>
          <w:color w:val="ff0000"/>
        </w:rPr>
        <w:t xml:space="preserve">لرتبته إلى البلد الفلاني</w:t>
      </w:r>
    </w:p>
    <w:p/>
    <w:p>
      <w:pPr>
        <w:jc w:val="center"/>
      </w:pPr>
      <w:r>
        <w:rPr>
          <w:color w:val="ff0000"/>
        </w:rPr>
        <w:t xml:space="preserve">ولكن القوافي لا تحابي</w:t>
      </w:r>
      <w:r>
        <w:rPr>
          <w:color w:val="ff0000"/>
        </w:rPr>
        <w:t xml:space="preserve">      </w:t>
      </w:r>
      <w:r>
        <w:rPr>
          <w:color w:val="ff0000"/>
        </w:rPr>
        <w:t xml:space="preserve">إذا ابتدرت بديعات المعاني</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الدامغاني
</w:t>
      </w:r>
    </w:p>
    <w:p>
      <w:pPr/>
      <w:r>
        <w:rPr/>
        <w:t xml:space="preserve">محمد بن عيسى الدامغاني </w:t>
      </w:r>
    </w:p>
    <w:p/>
    <w:p>
      <w:pPr/>
      <w:r>
        <w:rPr/>
        <w:t xml:space="preserve">نزيل الري عن جرير وابن عيينة وعنه النسائي وابن خزيمة وأبو نعيم بن عدي قال أبو حاتم يكتب حديثه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الدامغاني الرازي
</w:t>
      </w:r>
    </w:p>
    <w:p>
      <w:pPr/>
      <w:r>
        <w:rPr/>
        <w:t xml:space="preserve">محمد بن عيسى الدامغاني الرازي </w:t>
      </w:r>
    </w:p>
    <w:p/>
    <w:p>
      <w:pPr/>
      <w:r>
        <w:rPr/>
        <w:t xml:space="preserve">روى عن حرير وابن المبارك وحكام بن سلم وأبي تميلة وعبد الله بن سعد الدشتكي وعمرو بن حمران وسلمة بن الفضل روى عنه أبي نا عبد الرحمن قال سئل أبي عنه فقال زازي يكتب حديثه.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2026-07-04T07:58:50+03:00</dcterms:created>
  <dcterms:modified xsi:type="dcterms:W3CDTF">2026-07-04T07:58:50+03:00</dcterms:modified>
</cp:coreProperties>
</file>

<file path=docProps/custom.xml><?xml version="1.0" encoding="utf-8"?>
<Properties xmlns="http://schemas.openxmlformats.org/officeDocument/2006/custom-properties" xmlns:vt="http://schemas.openxmlformats.org/officeDocument/2006/docPropsVTypes"/>
</file>