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المقرئ محمد بن عيسى بن حبان أبو عبد الله المدائني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المقرئ محمد بن عيسى بن حبان أبو عبد الله المدائني المقرئ
</w:t>
      </w:r>
    </w:p>
    <w:p>
      <w:pPr/>
      <w:r>
        <w:rPr/>
        <w:t xml:space="preserve">المقرئ محمد بن عيسى بن حبان أبو عبد الله المدائني المقرئ قال الدارقطني: ضعيف، وقال البرقاني: لا بأس به.</w:t>
      </w:r>
    </w:p>
    <w:p/>
    <w:p>
      <w:pPr/>
      <w:r>
        <w:rPr/>
        <w:t xml:space="preserve">توفي سنة أربع وسبعين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حيان أبو عبد الله المدائني
</w:t>
      </w:r>
    </w:p>
    <w:p>
      <w:pPr/>
      <w:r>
        <w:rPr/>
        <w:t xml:space="preserve">محمد بن عيسى بن حيان أبو عبد الله المدائني المحدث، المقرئ، الإمام، أبو عبد الله المدائني، بقية الشيوخ.</w:t>
      </w:r>
      <w:br/>
      <w:r>
        <w:rPr/>
        <w:t xml:space="preserve"> حدث عن: سفيان بن عيينة، ومحمد بن الفضل بن عطية، وشعيب بن حرب، وعلي بن عاصم، ويزيد بن هارون، وجماعة.</w:t>
      </w:r>
      <w:br/>
      <w:r>
        <w:rPr/>
        <w:t xml:space="preserve"> حدث عنه: أبو بكر بن أبي داود، وأبو بكر بن مجاهد، وإسماعيل الصفار، وخيثمة الأطرابلسي، وعثمان بن السماك، وحمزة العقبي، وأحمد بن عثمان الأدمي، وأبو سهل القطان، وآخرون.</w:t>
      </w:r>
      <w:br/>
      <w:r>
        <w:rPr/>
        <w:t xml:space="preserve"> قال البرقاني: لا بأس به.</w:t>
      </w:r>
      <w:br/>
      <w:r>
        <w:rPr/>
        <w:t xml:space="preserve"> وقال الدارقطني: ضعيف.</w:t>
      </w:r>
      <w:br/>
      <w:r>
        <w:rPr/>
        <w:t xml:space="preserve"> قلت: توفي في سنة أربع وسبعين ومائتين، من أبناء المائة.</w:t>
      </w:r>
      <w:br/>
      <w:r>
        <w:rPr/>
        <w:t xml:space="preserve"> يقع من عواليه للمؤتمن بن قميرة.</w:t>
      </w:r>
      <w:br/>
      <w:r>
        <w:rPr/>
        <w:t xml:space="preserve"> أخبرنا أبو جعفر عبد الرحمن بن عبد الله بن المقير، وأبو المعالي محمد بن علي الشاهد، ومحمد بن أحمد بن القزاز، وعلي بن جعفر المؤذن، وبيبرس المجدي، قالوا: أخبرنا مؤتمن بن أبي السعود، وقرأت على محمد بن علي السلمي: أخبرنا عبد الرحمن بن إبراهيم، قالا: أخبرتنا شهدة بنت أحمد، أخبرنا محمد بن الحسن الباقلاني، أخبرنا أبو علي بن شاذان، أخبرنا حمزة، وعثمان بن السماك، وأبو سهل بن زياد، قالوا: أخبرنا محمد بن عيسى، أخبرنا شعيب بن حرب، أخبرنا إبراهيم بن طهمان، أخبرنا بديل بن ميسرة، عن أبي الجوزاء، عن عائشة، قالت: كان رسول الله -صلى الله عليه وسلم- إذا ركع لم يصوب رأسه، ولم يشخصه.</w:t>
      </w:r>
      <w:br/>
      <w:r>
        <w:rPr/>
        <w:t xml:space="preserve"> هذا حديث حسن.</w:t>
      </w:r>
      <w:br/>
      <w:r>
        <w:rPr/>
        <w:t xml:space="preserve"> ومات معه: الحسن بن مكرم، وعلي بن إبراهيم الواسطي، وأبو غسان مالك بن يحيى بمصر، وآخرون.</w:t>
      </w:r>
      <w:br/>
      <w:r>
        <w:rPr/>
        <w:t xml:space="preserve"> وأبو الحسن عبد الملك بن عبد الحميد الميموني، وخلف بن محمد كردوس، بواسط.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حيان المدائني
</w:t>
      </w:r>
    </w:p>
    <w:p>
      <w:pPr/>
      <w:r>
        <w:rPr/>
        <w:t xml:space="preserve">محمد بن عيسى بن حيان المدائني. حدث عن ابن عيينة، وشعيب ابن حرب.</w:t>
      </w:r>
    </w:p>
    <w:p/>
    <w:p>
      <w:pPr/>
      <w:r>
        <w:rPr/>
        <w:t xml:space="preserve">قال أبو الحسن الدارقطني: ضعيف متروك.</w:t>
      </w:r>
    </w:p>
    <w:p/>
    <w:p>
      <w:pPr/>
      <w:r>
        <w:rPr/>
        <w:t xml:space="preserve">وقال الحاكم: متروك.</w:t>
      </w:r>
    </w:p>
    <w:p/>
    <w:p>
      <w:pPr/>
      <w:r>
        <w:rPr/>
        <w:t xml:space="preserve">وقال آخر: كان مغفلا.</w:t>
      </w:r>
    </w:p>
    <w:p/>
    <w:p>
      <w:pPr/>
      <w:r>
        <w:rPr/>
        <w:t xml:space="preserve">وأما البرقاني فوثقه.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حيان المدائني
</w:t>
      </w:r>
    </w:p>
    <w:p>
      <w:pPr/>
      <w:r>
        <w:rPr/>
        <w:t xml:space="preserve">محمد بن عيسى بن حيان المدائني: 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حيان المدائني أبو عبد الله
</w:t>
      </w:r>
    </w:p>
    <w:p>
      <w:pPr/>
      <w:r>
        <w:rPr/>
        <w:t xml:space="preserve">محمد بن عيسى بن حيان المدائني أبو عبد الله </w:t>
      </w:r>
    </w:p>
    <w:p/>
    <w:p>
      <w:pPr/>
      <w:r>
        <w:rPr/>
        <w:t xml:space="preserve">يروي عن عبيد الله بن موسى وأهل العراق حدثنا عنه وصيف الأنطاكي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حيان المدائني يعرف بأبي السكين
</w:t>
      </w:r>
    </w:p>
    <w:p>
      <w:pPr/>
      <w:r>
        <w:rPr/>
        <w:t xml:space="preserve">محمد بن عيسى بن حيان المدائني يعرف بأبي السكين </w:t>
      </w:r>
    </w:p>
    <w:p/>
    <w:p>
      <w:pPr/>
      <w:r>
        <w:rPr/>
        <w:t xml:space="preserve">يروي عن ابن عيينة وقال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حيان المدايني
</w:t>
      </w:r>
    </w:p>
    <w:p>
      <w:pPr/>
      <w:r>
        <w:rPr/>
        <w:t xml:space="preserve">محمد بن عيسى بن حيان المدايني </w:t>
      </w:r>
    </w:p>
    <w:p/>
    <w:p>
      <w:pPr/>
      <w:r>
        <w:rPr/>
        <w:t xml:space="preserve">عن ابن عيينة ومحمد بن الفضل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2026-07-04T07:59:02+03:00</dcterms:created>
  <dcterms:modified xsi:type="dcterms:W3CDTF">2026-07-04T07:59:02+03:00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