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الزف المغني محمد بن عمرو مولى تميم
</w:t>
      </w:r>
    </w:p>
    <w:p>
      <w:pPr>
        <w:jc w:val="start"/>
        <w:bidi/>
      </w:pPr>
      <w:r>
        <w:rPr>
          <w:rFonts w:ascii="arial" w:hAnsi="arial" w:eastAsia="arial" w:cs="arial"/>
          <w:sz w:val="28"/>
          <w:szCs w:val="28"/>
          <w:b w:val="1"/>
          <w:bCs w:val="1"/>
          <w:rtl/>
        </w:rPr>
        <w:t xml:space="preserve">الزف المغني محمد بن عمرو مولى تميم
</w:t>
      </w:r>
    </w:p>
    <w:p>
      <w:pPr/>
      <w:r>
        <w:rPr/>
        <w:t xml:space="preserve">الزف المغني محمد بن عمرو مولى تميم يعرف بالزف بالزاي والفاء المشددة.</w:t>
      </w:r>
    </w:p>
    <w:p/>
    <w:p>
      <w:pPr/>
      <w:r>
        <w:rPr/>
        <w:t xml:space="preserve">كان مغنيا ضاربا طيب المسموع صالح الصنعة مليح النادرة أسرع خلق الله أخذا للغناء وأصحه أداء له وأذكاه إذا سمع الصوت مرتين أو ثلاثا أداه حتى لا يكون بينه وبين من أخذه عنه فرق، وكان يتعصب على ابن جامع ويميل إلى إبراهيم الموصلي وابنه إسحاق وكانا يرفعانه على غيره ويجتلبان له الرفد والصلات من الخلفاء، وكانت فيه عربدة إذا سكر فعربد بحضرة الرشيد مرة فأمر بإخراجه ومنعه الوصول إليه وجفاه وتناساه.</w:t>
      </w:r>
    </w:p>
    <w:p/>
    <w:p>
      <w:pPr/>
      <w:r>
        <w:rPr/>
        <w:t xml:space="preserve">ومات الزف في خلافة الرشيد أو في خلافة الأمين.</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2026-07-04T07:55:41+03:00</dcterms:created>
  <dcterms:modified xsi:type="dcterms:W3CDTF">2026-07-04T07:55:41+03:00</dcterms:modified>
</cp:coreProperties>
</file>

<file path=docProps/custom.xml><?xml version="1.0" encoding="utf-8"?>
<Properties xmlns="http://schemas.openxmlformats.org/officeDocument/2006/custom-properties" xmlns:vt="http://schemas.openxmlformats.org/officeDocument/2006/docPropsVTypes"/>
</file>