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الرهاوي محمد بن عمر بن الياس شمس الدين أبو العز الرهاوي ثم الدمشقي الكاتب
</w:t>
      </w:r>
    </w:p>
    <w:p>
      <w:pPr>
        <w:jc w:val="start"/>
        <w:bidi/>
      </w:pPr>
      <w:r>
        <w:rPr>
          <w:rFonts w:ascii="arial" w:hAnsi="arial" w:eastAsia="arial" w:cs="arial"/>
          <w:sz w:val="28"/>
          <w:szCs w:val="28"/>
          <w:b w:val="1"/>
          <w:bCs w:val="1"/>
          <w:rtl/>
        </w:rPr>
        <w:t xml:space="preserve">شمس الدين ابن الرهاوي محمد بن عمر بن الياس شمس الدين أبو العز الرهاوي ثم الدمشقي الكاتب
</w:t>
      </w:r>
    </w:p>
    <w:p>
      <w:pPr/>
      <w:r>
        <w:rPr/>
        <w:t xml:space="preserve">شمس الدين ابن الرهاوي محمد بن عمر بن الياس شمس الدين أبو العز الرهاوي ثم الدمشقي الكاتب سمع بمصر صحيح مسلم بفوت من ابن البرهان وسمع من النجيب وابن أبي اليسر وابن الأوحد وطائفة، ودار على الشيوخ وكتب الطباق وسمع الكتب. وتوفي رحمه الله سنة أربع وعشرين وسبع مائة. روى عنه الشيخ شمس الدين في المعجم.</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إلياس
</w:t>
      </w:r>
    </w:p>
    <w:p>
      <w:pPr/>
      <w:r>
        <w:rPr/>
        <w:t xml:space="preserve">محمد بن عمر بن إلياس شمس الدين أبو العز الرهاوي، ثم الدمشقي الكاتب.</w:t>
      </w:r>
    </w:p>
    <w:p/>
    <w:p>
      <w:pPr/>
      <w:r>
        <w:rPr/>
        <w:t xml:space="preserve">سمع بمصر صحيح مسلم، بفوت من ابن البرهان، وسمع من النجيب، ومن ابن أبي اليسر، وابن الأوحد، وطائفة. ودار على الشيوخ، وكتب الطباق، وسمع الكتب وروى عنه شيخنا الذهبي في المعجم.</w:t>
      </w:r>
    </w:p>
    <w:p/>
    <w:p>
      <w:pPr/>
      <w:r>
        <w:rPr/>
        <w:t xml:space="preserve">وتوفي رحمه الله تعالى في ثامن شهر رجب الفرد سنة أربع وعشرين وسبع مئة، وحضر جنازته قاضي القضاة جلال الدين القزويني وغيره من الأعيان.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إلياس أبو العز الرهاوي ثم الدمشقي
</w:t>
      </w:r>
    </w:p>
    <w:p>
      <w:pPr/>
      <w:r>
        <w:rPr/>
        <w:t xml:space="preserve">محمد بن عمر بن إلياس أبو العز الرهاوي ثم الدمشقي محمد بن عمر بن إلياس أبو العز الرهاوي ثم الدمشقي ويسمى الكاتب سمع من النجيب وابن أبي اليسر والرضي ابن البرهان وطائفة وطلب الحديث ودار على الشيوخ وكتب الطباق مات في شهر رجب سنة 714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إلياس الرهاوي الجليل شمس الدين أبو عبد الله الدمشقي الكاتب
</w:t>
      </w:r>
    </w:p>
    <w:p>
      <w:pPr/>
      <w:r>
        <w:rPr/>
        <w:t xml:space="preserve">محمد بن عمر بن إلياس الرهاوي الجليل شمس الدين أبو عبد الله الدمشقي الكاتب سمع بمصر من ابن البرهاني صحيح مسلم، ومن النجيب عبد اللطيف، وسمع بدمشق من ابن اليسر، وابن الصيرفي، وابن الأمجد، وسمع كتبا كبارا، وعني بالرواية وقتا وكتب الطباق.</w:t>
      </w:r>
    </w:p>
    <w:p/>
    <w:p>
      <w:pPr/>
      <w:r>
        <w:rPr/>
        <w:t xml:space="preserve">مات فجأة في رجب سنة أربع وعشرين وسبع مائة، عن إحدى وسبعين سنة.......</w:t>
      </w:r>
    </w:p>
    <w:p/>
    <w:p>
      <w:pPr/>
      <w:r>
        <w:rPr/>
        <w:t xml:space="preserve">أخبرنا محمد بن عمر بن إلياس بن الخضر بن قزعلي، أنا يحيى بن أبي منصور، أنا عبد القادر الحافظ، بحران، أنا مسعود بن الحسن الثقفي، أنا المطهر بن عبد الواحد، أنا أبو عمر عبد الله بن محمد، نا محمد بن عمر بن حفص، نا شاذان، نا سعيد بن الصوت، عن سفيان، عن أبي موسى العثماني، عن وهب بن منبه، عن ابن عباس، قال رسول الله صلى الله عليه وسلم: «من سكن البادية جفا، ومن أتى السلطان افتتن، ومن اتبع الصيد غفل».</w:t>
      </w:r>
    </w:p>
    <w:p/>
    <w:p>
      <w:pPr/>
      <w:r>
        <w:rPr/>
        <w:t xml:space="preserve">تفرد به الثوري، خرجه أبو داود، والترمذي، والنسائي......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2026-07-04T08:01:07+03:00</dcterms:created>
  <dcterms:modified xsi:type="dcterms:W3CDTF">2026-07-04T08:01:07+03:00</dcterms:modified>
</cp:coreProperties>
</file>

<file path=docProps/custom.xml><?xml version="1.0" encoding="utf-8"?>
<Properties xmlns="http://schemas.openxmlformats.org/officeDocument/2006/custom-properties" xmlns:vt="http://schemas.openxmlformats.org/officeDocument/2006/docPropsVTypes"/>
</file>