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العقادة الحنفي محمد بن عمر بن حافظ بن خليفة بن حفاظ أبو عبد الله ابن أبي الخطاب السعدي الحموي الحنفي المعروف بابن العقادة
</w:t>
      </w:r>
    </w:p>
    <w:p>
      <w:pPr>
        <w:jc w:val="start"/>
        <w:bidi/>
      </w:pPr>
      <w:r>
        <w:rPr>
          <w:rFonts w:ascii="arial" w:hAnsi="arial" w:eastAsia="arial" w:cs="arial"/>
          <w:sz w:val="28"/>
          <w:szCs w:val="28"/>
          <w:b w:val="1"/>
          <w:bCs w:val="1"/>
          <w:rtl/>
        </w:rPr>
        <w:t xml:space="preserve">ابن العقادة الحنفي محمد بن عمر بن حافظ بن خليفة بن حفاظ أبو عبد الله ابن أبي الخطاب السعدي الحموي الحنفي المعروف بابن العقادة
</w:t>
      </w:r>
    </w:p>
    <w:p>
      <w:pPr/>
      <w:r>
        <w:rPr/>
        <w:t xml:space="preserve">ابن العقادة الحنفي محمد بن عمر بن حافظ بن خليفة بن حفاظ أبو عبد الله ابن أبي الخطاب السعدي الحموي الحنفي المعروف بابن العقادة درس بمدرسة طمان بحلب وتوفي سنة اثنتين وأربعين وست مائة. قال الصاحب كمال الدين ابن العديم: كتب إلي يعتذر من انقطاعه عني من أبيات:</w:t>
      </w:r>
    </w:p>
    <w:p/>
    <w:p>
      <w:pPr>
        <w:jc w:val="center"/>
      </w:pPr>
      <w:r>
        <w:rPr>
          <w:color w:val="ff0000"/>
        </w:rPr>
        <w:t xml:space="preserve">عندي مريض قد تمادى ضعفه</w:t>
      </w:r>
      <w:r>
        <w:rPr>
          <w:color w:val="ff0000"/>
        </w:rPr>
        <w:t xml:space="preserve">      </w:t>
      </w:r>
      <w:r>
        <w:rPr>
          <w:color w:val="ff0000"/>
        </w:rPr>
        <w:t xml:space="preserve">متضاعفا وتورمت أقدامه</w:t>
      </w:r>
    </w:p>
    <w:p/>
    <w:p>
      <w:pPr>
        <w:jc w:val="center"/>
      </w:pPr>
      <w:r>
        <w:rPr>
          <w:color w:val="ff0000"/>
        </w:rPr>
        <w:t xml:space="preserve">طال القيام به فيا عجبا لمن</w:t>
      </w:r>
      <w:r>
        <w:rPr>
          <w:color w:val="ff0000"/>
        </w:rPr>
        <w:t xml:space="preserve">      </w:t>
      </w:r>
      <w:r>
        <w:rPr>
          <w:color w:val="ff0000"/>
        </w:rPr>
        <w:t xml:space="preserve">ورمت قوائمه وطال قيامه</w:t>
      </w:r>
    </w:p>
    <w:p/>
    <w:p>
      <w:pPr>
        <w:jc w:val="center"/>
      </w:pPr>
      <w:r>
        <w:rPr>
          <w:color w:val="ff0000"/>
        </w:rPr>
        <w:t xml:space="preserve">غصن ذوي غض الشباب كأنما</w:t>
      </w:r>
      <w:r>
        <w:rPr>
          <w:color w:val="ff0000"/>
        </w:rPr>
        <w:t xml:space="preserve">      </w:t>
      </w:r>
      <w:r>
        <w:rPr>
          <w:color w:val="ff0000"/>
        </w:rPr>
        <w:t xml:space="preserve">مر النسيم به فمال قوامه</w:t>
      </w:r>
    </w:p>
    <w:p/>
    <w:p>
      <w:pPr>
        <w:jc w:val="center"/>
      </w:pPr>
      <w:r>
        <w:rPr>
          <w:color w:val="ff0000"/>
        </w:rPr>
        <w:t xml:space="preserve">فلأجل ذلك ما انقطعت وقد بدا</w:t>
      </w:r>
      <w:r>
        <w:rPr>
          <w:color w:val="ff0000"/>
        </w:rPr>
        <w:t xml:space="preserve">      </w:t>
      </w:r>
      <w:r>
        <w:rPr>
          <w:color w:val="ff0000"/>
        </w:rPr>
        <w:t xml:space="preserve">عذري وأمري في يديك زمامه</w:t>
      </w:r>
    </w:p>
    <w:p/>
    <w:p>
      <w:pPr/>
      <w:r>
        <w:rPr/>
        <w:t xml:space="preserve">ووالده الإمام المشهور توفي بحماة سنة عشر وست مائة. ونظم مختصر القذوري أرجوزة في مجلدة.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2026-07-05T11:17:59+03:00</dcterms:created>
  <dcterms:modified xsi:type="dcterms:W3CDTF">2026-07-05T11:17:59+03:00</dcterms:modified>
</cp:coreProperties>
</file>

<file path=docProps/custom.xml><?xml version="1.0" encoding="utf-8"?>
<Properties xmlns="http://schemas.openxmlformats.org/officeDocument/2006/custom-properties" xmlns:vt="http://schemas.openxmlformats.org/officeDocument/2006/docPropsVTypes"/>
</file>