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الشيخ شهاب الدين السهروردي محمد بن عمر بن محمد بن عبد الله أبو جعفر التيمي البكري
</w:t>
      </w:r>
    </w:p>
    <w:p>
      <w:pPr>
        <w:jc w:val="start"/>
        <w:bidi/>
      </w:pPr>
      <w:r>
        <w:rPr>
          <w:rFonts w:ascii="arial" w:hAnsi="arial" w:eastAsia="arial" w:cs="arial"/>
          <w:sz w:val="28"/>
          <w:szCs w:val="28"/>
          <w:b w:val="1"/>
          <w:bCs w:val="1"/>
          <w:rtl/>
        </w:rPr>
        <w:t xml:space="preserve">ابن الشيخ شهاب الدين السهروردي محمد بن عمر بن محمد بن عبد الله أبو جعفر التيمي البكري
</w:t>
      </w:r>
    </w:p>
    <w:p>
      <w:pPr/>
      <w:r>
        <w:rPr/>
        <w:t xml:space="preserve">ابن الشيخ شهاب الدين السهروردي محمد بن عمر بن محمد بن عبد الله أبو جعفر التيمي البكري السهروردي المولد البغداذي الدار الصوفي.</w:t>
      </w:r>
    </w:p>
    <w:p/>
    <w:p>
      <w:pPr/>
      <w:r>
        <w:rPr/>
        <w:t xml:space="preserve">ولد سنة سبع وثمانين وخمس مائة سمع من أبي الفرج ابن الجوزي وغيره وكان والده شهاب الدين شيخ وقته في الطريقة وتربية المريدين. وتوفي أبو جعفر في عاشر جمادى الآخرة سنة خمس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2026-07-04T09:06:17+03:00</dcterms:created>
  <dcterms:modified xsi:type="dcterms:W3CDTF">2026-07-04T09:06:17+03:00</dcterms:modified>
</cp:coreProperties>
</file>

<file path=docProps/custom.xml><?xml version="1.0" encoding="utf-8"?>
<Properties xmlns="http://schemas.openxmlformats.org/officeDocument/2006/custom-properties" xmlns:vt="http://schemas.openxmlformats.org/officeDocument/2006/docPropsVTypes"/>
</file>