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الجمال الكاتب المصري محمد بن عمر المصري الكاتب المجود المنعوت بالجمال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الجمال الكاتب المصري محمد بن عمر المصري الكاتب المجود المنعوت بالجمال
</w:t>
      </w:r>
    </w:p>
    <w:p>
      <w:pPr/>
      <w:r>
        <w:rPr/>
        <w:t xml:space="preserve">الجمال الكاتب المصري محمد بن عمر المصري الكاتب المجود المنعوت بالجمال كان بارع الخط حسن التوقيف انتفع به جماعة كثيرة وله شعر. وتوفي سنة ثلاث عشرة وست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الجمال الكاتب
</w:t>
      </w:r>
    </w:p>
    <w:p>
      <w:pPr/>
      <w:r>
        <w:rPr/>
        <w:t xml:space="preserve">الجمال الكاتب محمد بن عمر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2026-07-04T09:13:30+03:00</dcterms:created>
  <dcterms:modified xsi:type="dcterms:W3CDTF">2026-07-04T09:13:30+03:00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