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الفضل الأرموي الشافعي محمد بن عمر بن يوسف بن محمد القاضي أبو الفضل الأرموي الفقيه الشافعي
</w:t>
      </w:r>
    </w:p>
    <w:p>
      <w:pPr>
        <w:jc w:val="start"/>
        <w:bidi/>
      </w:pPr>
      <w:r>
        <w:rPr>
          <w:rFonts w:ascii="arial" w:hAnsi="arial" w:eastAsia="arial" w:cs="arial"/>
          <w:sz w:val="28"/>
          <w:szCs w:val="28"/>
          <w:b w:val="1"/>
          <w:bCs w:val="1"/>
          <w:rtl/>
        </w:rPr>
        <w:t xml:space="preserve">أبو الفضل الأرموي الشافعي محمد بن عمر بن يوسف بن محمد القاضي أبو الفضل الأرموي الفقيه الشافعي
</w:t>
      </w:r>
    </w:p>
    <w:p>
      <w:pPr/>
      <w:r>
        <w:rPr/>
        <w:t xml:space="preserve">أبو الفضل الأرموي الشافعي محمد بن عمر بن يوسف بن محمد القاضي أبو الفضل الأرموي الفقيه الشافعي من أهل أرمية.</w:t>
      </w:r>
    </w:p>
    <w:p/>
    <w:p>
      <w:pPr/>
      <w:r>
        <w:rPr/>
        <w:t xml:space="preserve">قال ابن السمعاني: هو فقيه إمام متدين ثقة صالح الكلام في المسائل كثير التلاوة، حدث عنه السلفي وابن عساكر وابن السمعاني وعبد الخالق بن أسد وابن طبرزد وتاج الدين الكندي وجماعة كثيرة، كان أسند من بقى ببغداذ وآخر من حدث عنه بالسماع الفتح بن عبد السلام. توفي سنة سبع وأربعين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الأرموي
</w:t>
      </w:r>
    </w:p>
    <w:p>
      <w:pPr/>
      <w:r>
        <w:rPr/>
        <w:t xml:space="preserve">الأرموي لشيخ الفقيه الإمام المعمر القاضي، مسند العراق، أبو الفضل محمد ابن عمر بن يوسف بن محمد، الأرموي، ثم البغدادي، الشافعي.</w:t>
      </w:r>
    </w:p>
    <w:p/>
    <w:p>
      <w:pPr/>
      <w:r>
        <w:rPr/>
        <w:t xml:space="preserve">ولد ببغداد في سنة تسع وخمسين وأربع مائة.</w:t>
      </w:r>
    </w:p>
    <w:p/>
    <w:p>
      <w:pPr/>
      <w:r>
        <w:rPr/>
        <w:t xml:space="preserve">وسمع باعتناء أبيه من أبي جعفر بن المسلمة، وعبد الصمد بن المأمون، وأبي الحسين بن المهتدي بالله، وأبي الحسين بن النقور، وأبي بكر الخطيب، وجابر بن ياسين، وأبي بكر محمد بن علي الخياط المقرىء، وأبي نصر الزينبي، وطائفة.</w:t>
      </w:r>
    </w:p>
    <w:p/>
    <w:p>
      <w:pPr/>
      <w:r>
        <w:rPr/>
        <w:t xml:space="preserve">وعنه: ابن عساكر، والسلفي، والسمعاني، وعبد الخالق بن أسد، وعمر بن طبرزد، وإبراهيم بن البتيت، والقاضي أسعد بن المنجى، ومحمد بن علي بن الطراح، ومبارك بن صدقة الحاسب، ويونس بن يحيى الهاشمي، وعمر بن مسعود البزاز الزاهد، وزاهر بن رستم، وعثمان بن إبراهيم بن فارس السيبي، وأخوه إسماعيل الخباز، وشجاع بن سالم البيطار، والتاج الكندي، وداود بن ملاعب، وأخته حفصة بنت ملاعب، وسبطه يوسف بن محمد الأرموي، وموسى بن الصيقل الهاشمي، وإسماعيل بن سعد الله بن حمدي، ومظفر بن غيلان الدقاق، وسعيد بن محمد الرزاز، ومسمار بن عويس النيار، وعبد الرحمن بن المبارك بن المشتري، وأحمد بن يوسف بن صرما، والفتح بن عبد السلام، وآخرون.</w:t>
      </w:r>
    </w:p>
    <w:p/>
    <w:p>
      <w:pPr/>
      <w:r>
        <w:rPr/>
        <w:t xml:space="preserve">وكان فقيها مناظرا متكلما صالحا كبير القدر.</w:t>
      </w:r>
    </w:p>
    <w:p/>
    <w:p>
      <w:pPr/>
      <w:r>
        <w:rPr/>
        <w:t xml:space="preserve">قال السمعاني: فقيه إمام متدين، ثقة صالح، حسن الكلام، كثير التلاوة، تفقه على الشيخ أبي إسحاق.</w:t>
      </w:r>
    </w:p>
    <w:p/>
    <w:p>
      <w:pPr/>
      <w:r>
        <w:rPr/>
        <w:t xml:space="preserve">وقال ابن الجوزي: سمعت منه بقراءة الحافظ ابن ناصر، وقرأت عليه كثيرا، وكان ثقة دينا تاليا، وكان شاهدا، فعزل، توفي في رجب سنة سبع وأربعين وخمس مائة.</w:t>
      </w:r>
    </w:p>
    <w:p/>
    <w:p>
      <w:pPr/>
      <w:r>
        <w:rPr/>
        <w:t xml:space="preserve">قلت: وقد ولي قضاء دير العاقول.</w:t>
      </w:r>
    </w:p>
    <w:p/>
    <w:p>
      <w:pPr/>
      <w:r>
        <w:rPr/>
        <w:t xml:space="preserve">مات في رابع رجب، وله ثمان وثمانون سنة.</w:t>
      </w:r>
    </w:p>
    <w:p/>
    <w:p>
      <w:pPr/>
      <w:r>
        <w:rPr/>
        <w:t xml:space="preserve">وفيها مات أبو الخير جامع بن عبد الملك النيسابوري، وأبو القاسم الجنيد بن محمد القايني بهراة، والمحدث عبد الرحمن بن الحسن الشعري الصوفي والد زينب، والفقيه محمد بن إسماعيل بن أبي صالح المؤذن، وشيخ القراء أبو عبد الله محمد بن الحسن بن غلام الفرس الداني، وأبو نصر محمد بن منصور بن عبد الرحيم الحرضي النيسابوري، وأبو عامر محمد بن يحيى بن ينق الشاطبي الأديب الطبيب، والسلطان مسعود بن محمد السلجوقي، والواعظ الشهير أبو منصور مظفر بن أردشير العبادي.</w:t>
      </w:r>
    </w:p>
    <w:p>
      <w:pPr>
        <w:jc w:val="start"/>
        <w:bidi/>
      </w:pPr>
      <w:r>
        <w:rPr>
          <w:sz w:val="24"/>
          <w:szCs w:val="24"/>
          <w:b w:val="1"/>
          <w:bCs w:val="1"/>
          <w:rtl/>
        </w:rPr>
        <w:t xml:space="preserve">
سير أعلام النبلاء،(دار الحديث- القاهرة،2006،ط 0،ج 15،ص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 بن يوسف بن محمد الأرموي القاضي أبو الفضل
</w:t>
      </w:r>
    </w:p>
    <w:p>
      <w:pPr/>
      <w:r>
        <w:rPr/>
        <w:t xml:space="preserve">محمد بن عمر بن يوسف بن محمد الأرموي القاضي أبو الفضل من أهل أرمية</w:t>
      </w:r>
    </w:p>
    <w:p/>
    <w:p>
      <w:pPr/>
      <w:r>
        <w:rPr/>
        <w:t xml:space="preserve">ولد في صفر سنة تسع وخمسين وأربعمائة ببغداد</w:t>
      </w:r>
    </w:p>
    <w:p/>
    <w:p>
      <w:pPr/>
      <w:r>
        <w:rPr/>
        <w:t xml:space="preserve">وسمع صغيرا من أبي جعفر بن المسلمة وأبي الحسين بن المهتدي بالله وعبد الصمد بن المأمون</w:t>
      </w:r>
    </w:p>
    <w:p/>
    <w:p>
      <w:pPr/>
      <w:r>
        <w:rPr/>
        <w:t xml:space="preserve">وتفرد عنهم بالسماع</w:t>
      </w:r>
    </w:p>
    <w:p/>
    <w:p>
      <w:pPr/>
      <w:r>
        <w:rPr/>
        <w:t xml:space="preserve">وسمع أيضا من أبي الحسين بن النقور وأبي نصر الزينبي وغيرهما</w:t>
      </w:r>
    </w:p>
    <w:p/>
    <w:p>
      <w:pPr/>
      <w:r>
        <w:rPr/>
        <w:t xml:space="preserve">حدث عنه ابن عساكر والسلفي وابن السمعاني وعبد الخالق بن أسد وعمر ابن طبرزد وأسعد بن المنجا وخلائق آخرهم الفتح بن عبد السلام</w:t>
      </w:r>
    </w:p>
    <w:p/>
    <w:p>
      <w:pPr/>
      <w:r>
        <w:rPr/>
        <w:t xml:space="preserve">وكان أسند من بقي ببغداد فقيها فاضلا من تلامذة أبي إسحاق الشيرازي</w:t>
      </w:r>
    </w:p>
    <w:p/>
    <w:p>
      <w:pPr/>
      <w:r>
        <w:rPr/>
        <w:t xml:space="preserve">قال ابن السمعاني هو فقيه إمام متدين ثقة صالح حسن الكلام في المسائل كثير التلاوة للقرآن</w:t>
      </w:r>
    </w:p>
    <w:p/>
    <w:p>
      <w:pPr/>
      <w:r>
        <w:rPr/>
        <w:t xml:space="preserve">قلت وولي قضاء دير العاقول مدة</w:t>
      </w:r>
    </w:p>
    <w:p/>
    <w:p>
      <w:pPr/>
      <w:r>
        <w:rPr/>
        <w:t xml:space="preserve">ومات في رجب سنة سبع وأربعين وخمسمائة</w:t>
      </w:r>
    </w:p>
    <w:p>
      <w:pPr>
        <w:jc w:val="start"/>
        <w:bidi/>
      </w:pPr>
      <w:r>
        <w:rPr>
          <w:sz w:val="24"/>
          <w:szCs w:val="24"/>
          <w:b w:val="1"/>
          <w:bCs w:val="1"/>
          <w:rtl/>
        </w:rPr>
        <w:t xml:space="preserve">
طبقات الشافعية الكبرى،(دار هجر - القاهرة،1992،ط 2،ج 6،ص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محمد بن عمر بن يوسف الأرموي الشافعي
</w:t>
      </w:r>
    </w:p>
    <w:p>
      <w:pPr/>
      <w:r>
        <w:rPr/>
        <w:t xml:space="preserve">ومسند الوقت القاضي أبو الفضل محمد بن عمر بن يوسف الأرموي الشافعي ببغداد</w:t>
      </w:r>
    </w:p>
    <w:p>
      <w:pPr>
        <w:jc w:val="start"/>
        <w:bidi/>
      </w:pPr>
      <w:r>
        <w:rPr>
          <w:sz w:val="24"/>
          <w:szCs w:val="24"/>
          <w:b w:val="1"/>
          <w:bCs w:val="1"/>
          <w:rtl/>
        </w:rPr>
        <w:t xml:space="preserve">
المعين في طبقات المحدثين،(دار الفرقان، عمان - الأردن،1984،ط 1،ج 1،ص 162)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2026-07-05T11:17:09+03:00</dcterms:created>
  <dcterms:modified xsi:type="dcterms:W3CDTF">2026-07-05T11:17:09+03:00</dcterms:modified>
</cp:coreProperties>
</file>

<file path=docProps/custom.xml><?xml version="1.0" encoding="utf-8"?>
<Properties xmlns="http://schemas.openxmlformats.org/officeDocument/2006/custom-properties" xmlns:vt="http://schemas.openxmlformats.org/officeDocument/2006/docPropsVTypes"/>
</file>