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منصور الدينوري محمد بن عمر بن محمد أبو منصور الدينوري الحافظ
</w:t>
      </w:r>
    </w:p>
    <w:p>
      <w:pPr>
        <w:jc w:val="start"/>
        <w:bidi/>
      </w:pPr>
      <w:r>
        <w:rPr>
          <w:rFonts w:ascii="arial" w:hAnsi="arial" w:eastAsia="arial" w:cs="arial"/>
          <w:sz w:val="28"/>
          <w:szCs w:val="28"/>
          <w:b w:val="1"/>
          <w:bCs w:val="1"/>
          <w:rtl/>
        </w:rPr>
        <w:t xml:space="preserve">الحافظ أبو منصور الدينوري محمد بن عمر بن محمد أبو منصور الدينوري الحافظ
</w:t>
      </w:r>
    </w:p>
    <w:p>
      <w:pPr/>
      <w:r>
        <w:rPr/>
        <w:t xml:space="preserve">الحافظ أبو منصور الدينوري محمد بن عمر بن محمد أبو منصور الدينوري الحافظ حدث ببغداذ عن أبي الحسن محمد بن زنجويه القزويني المقرئ ومحمد بن عبد الله بن بزرج وروى عنه عبد الرزاق الأصبهاني أخو أبي نعيم أحمد بن عبد الله الحافظ في معجم شيوخه.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2026-07-05T11:16:28+03:00</dcterms:created>
  <dcterms:modified xsi:type="dcterms:W3CDTF">2026-07-05T11:16:28+03:00</dcterms:modified>
</cp:coreProperties>
</file>

<file path=docProps/custom.xml><?xml version="1.0" encoding="utf-8"?>
<Properties xmlns="http://schemas.openxmlformats.org/officeDocument/2006/custom-properties" xmlns:vt="http://schemas.openxmlformats.org/officeDocument/2006/docPropsVTypes"/>
</file>