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الأصبهاني الشاعر محمد بن عمران الأصبهاني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الأصبهاني الشاعر محمد بن عمران الأصبهاني الشاعر
</w:t>
      </w:r>
    </w:p>
    <w:p>
      <w:pPr/>
      <w:r>
        <w:rPr/>
        <w:t xml:space="preserve">الأصبهاني الشاعر محمد بن عمران الأصبهاني الشاعر هو القائل:</w:t>
      </w:r>
    </w:p>
    <w:p/>
    <w:p>
      <w:pPr>
        <w:jc w:val="center"/>
      </w:pPr>
      <w:r>
        <w:rPr>
          <w:color w:val="ff0000"/>
        </w:rPr>
        <w:t xml:space="preserve">سأترك هذا الباب ما دام إذنه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ما أرى حتى يلين قليلا</w:t>
      </w:r>
    </w:p>
    <w:p/>
    <w:p>
      <w:pPr>
        <w:jc w:val="center"/>
      </w:pPr>
      <w:r>
        <w:rPr>
          <w:color w:val="ff0000"/>
        </w:rPr>
        <w:t xml:space="preserve">إذا لم أجد يوما إلى الإذن سلما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وجدت إلى ترك المزار سبيلا</w:t>
      </w:r>
    </w:p>
    <w:p/>
    <w:p>
      <w:pPr/>
      <w:r>
        <w:rPr/>
        <w:t xml:space="preserve">أورده ابن المرزبان في معجم الشعراء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2026-07-04T10:32:34+03:00</dcterms:created>
  <dcterms:modified xsi:type="dcterms:W3CDTF">2026-07-04T10:32:34+03:00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