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الأنصاري الكوفي محمد بن عمران بن أبي ليلى الإمام الأنصاري الكوفي
</w:t>
      </w:r>
    </w:p>
    <w:p>
      <w:pPr>
        <w:jc w:val="start"/>
        <w:bidi/>
      </w:pPr>
      <w:r>
        <w:rPr>
          <w:rFonts w:ascii="arial" w:hAnsi="arial" w:eastAsia="arial" w:cs="arial"/>
          <w:sz w:val="28"/>
          <w:szCs w:val="28"/>
          <w:b w:val="1"/>
          <w:bCs w:val="1"/>
          <w:rtl/>
        </w:rPr>
        <w:t xml:space="preserve">الأنصاري الكوفي محمد بن عمران بن أبي ليلى الإمام الأنصاري الكوفي
</w:t>
      </w:r>
    </w:p>
    <w:p>
      <w:pPr/>
      <w:r>
        <w:rPr/>
        <w:t xml:space="preserve">الأنصاري الكوفي محمد بن عمران بن أبي ليلى الإمام الأنصاري الكوفي روى عنه البخاري في كتاب الأدب وابن أبي الدنيا وغيره، وروى عنه الترمذي.</w:t>
      </w:r>
    </w:p>
    <w:p/>
    <w:p>
      <w:pPr/>
      <w:r>
        <w:rPr/>
        <w:t xml:space="preserve">توفي سنة ثمان وعشرين ومأتين.</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محمد بن عبد الرحمن بن أبي ليلى، الكوفي، الأنصاري 
</w:t>
      </w:r>
    </w:p>
    <w:p>
      <w:pPr/>
      <w:r>
        <w:rPr/>
        <w:t xml:space="preserve">محمد بن عمران بن محمد بن عبد الرحمن بن أبي ليلى، الكوفي، الأنصاري. </w:t>
      </w:r>
    </w:p>
    <w:p/>
    <w:p>
      <w:pPr/>
      <w:r>
        <w:rPr/>
        <w:t xml:space="preserve">يروي عن أبيه، عن ابن أبي ليلى، عن الشعبي، عن عبد الله، وزيد؛ في الفرائض.</w:t>
      </w:r>
    </w:p>
    <w:p/>
    <w:p>
      <w:pPr/>
      <w:r>
        <w:rPr/>
        <w:t xml:space="preserve">مرسلٌ.</w:t>
      </w:r>
    </w:p>
    <w:p/>
    <w:p>
      <w:pPr/>
      <w:r>
        <w:rPr/>
        <w:t xml:space="preserve">سمع محمد بن فضيل بن غزوان، عن فضيل بن غزوان، عن نافع، عن ابن عمر، قال: لما قبض النبي صلى الله عليه وسلم، دخل أبو بكرٍ على النبي صلى الله عليه وسلم، فأكب عليه، وقبل جبهته، وقال: بأبي أنت وأمي، طبت حياً وميتاً، وقال: من كان يعبد محمداً فإن محمداً قد مات، ومن كان يعبد الله فإن الله في السماء، حي لا يموت’’.</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محمد بن عبد الرحمن بن أبي ليلى
</w:t>
      </w:r>
    </w:p>
    <w:p>
      <w:pPr/>
      <w:r>
        <w:rPr/>
        <w:t xml:space="preserve">محمد بن عمران بن محمد بن عبد الرحمن بن أبي ليلى </w:t>
      </w:r>
    </w:p>
    <w:p/>
    <w:p>
      <w:pPr/>
      <w:r>
        <w:rPr/>
        <w:t xml:space="preserve">عن أبيه وشريك وعنه أحمد بن أبي خيثمة وابن أبي الدنيا ومطين قال أبو حاتم صدوق أملى علينا كتاب الفرائض من حفظه عن أبيه عن جده عن الشعبي ت</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محمد بن عبد الرحمن بن أبي ليلى
</w:t>
      </w:r>
    </w:p>
    <w:p>
      <w:pPr/>
      <w:r>
        <w:rPr/>
        <w:t xml:space="preserve">محمد بن عمران بن محمد بن عبد الرحمن بن أبي ليلى </w:t>
      </w:r>
    </w:p>
    <w:p/>
    <w:p>
      <w:pPr/>
      <w:r>
        <w:rPr/>
        <w:t xml:space="preserve">من أهل الكوفة</w:t>
      </w:r>
    </w:p>
    <w:p/>
    <w:p>
      <w:pPr/>
      <w:r>
        <w:rPr/>
        <w:t xml:space="preserve">يروي عن وكيع وأبيه وأهل الكوفة روى عنه عثمان بن سعيد الدارمي والناس</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عمران بن محمد بن عبد الرحمن بن أبي ليلى الأنصاري
</w:t>
      </w:r>
    </w:p>
    <w:p>
      <w:pPr/>
      <w:r>
        <w:rPr/>
        <w:t xml:space="preserve">محمد بن عمران بن محمد بن عبد الرحمن بن أبي ليلى الأنصاري </w:t>
      </w:r>
    </w:p>
    <w:p/>
    <w:p>
      <w:pPr/>
      <w:r>
        <w:rPr/>
        <w:t xml:space="preserve">روى عن شريك وأبيه وابن فضيل وسعيد بن خثيم سمعت أبي يقول ذلك قال أبو محمد روى عنه أبي وأبو زرعة نا عبد الرحمن قال سمعت أبي يقول أملى علينا كتاب الفرائض عن أبيه عن بن أبي ليلى عن الشعبي من حفظة الكتاب كله لا يقدم مسألة على مسألة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2026-07-04T10:34:12+03:00</dcterms:created>
  <dcterms:modified xsi:type="dcterms:W3CDTF">2026-07-04T10:34:12+03:00</dcterms:modified>
</cp:coreProperties>
</file>

<file path=docProps/custom.xml><?xml version="1.0" encoding="utf-8"?>
<Properties xmlns="http://schemas.openxmlformats.org/officeDocument/2006/custom-properties" xmlns:vt="http://schemas.openxmlformats.org/officeDocument/2006/docPropsVTypes"/>
</file>