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خروف الحنبلي محمد بن علي بن أبي القاسم المقرئ الكبير بقية السلف أبو عبد الله الموصلي الحنبلي ابن خروف ويعرف بابن الوراق
</w:t>
      </w:r>
    </w:p>
    <w:p>
      <w:pPr>
        <w:jc w:val="start"/>
        <w:bidi/>
      </w:pPr>
      <w:r>
        <w:rPr>
          <w:rFonts w:ascii="arial" w:hAnsi="arial" w:eastAsia="arial" w:cs="arial"/>
          <w:sz w:val="28"/>
          <w:szCs w:val="28"/>
          <w:b w:val="1"/>
          <w:bCs w:val="1"/>
          <w:rtl/>
        </w:rPr>
        <w:t xml:space="preserve">ابن خروف الحنبلي محمد بن علي بن أبي القاسم المقرئ الكبير بقية السلف أبو عبد الله الموصلي الحنبلي ابن خروف ويعرف بابن الوراق
</w:t>
      </w:r>
    </w:p>
    <w:p>
      <w:pPr/>
      <w:r>
        <w:rPr/>
        <w:t xml:space="preserve">ابن خروف الحنبلي محمد بن علي بن أبي القاسم المقرئ الكبير بقية السلف أبو عبد الله الموصلي الحنبلي ابن خروف ويعرف بابن الوراق مولده سنة أربعين وست مائة وتوفي رحمه الله تعالى بالموصل في جمادى الأولى سنة سبع وعشرين وسبع مائة.</w:t>
      </w:r>
    </w:p>
    <w:p/>
    <w:p>
      <w:pPr/>
      <w:r>
        <w:rPr/>
        <w:t xml:space="preserve">ارتحل إلى بغداذ في طلب العلم سنة اثنتين وستين فتلا بعدة كتب على الشيخ عبد الصمد وسمع من جماعة وقرأ كتبا كبارا وقرأ تفسير الكواشي على المصنف وجامع أبي عيسى على ابن العجمي.</w:t>
      </w:r>
    </w:p>
    <w:p/>
    <w:p>
      <w:pPr/>
      <w:r>
        <w:rPr/>
        <w:t xml:space="preserve">قال الشيخ شمس الدين: قدم علينا وسمعنا منه.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القاسم
</w:t>
      </w:r>
    </w:p>
    <w:p>
      <w:pPr/>
      <w:r>
        <w:rPr/>
        <w:t xml:space="preserve">محمد بن علي بن أبي القاسم المقرئ الإمام الكبير، بقية السلف، أبو عبد الله الموصلي الحنبلي ابن خروف، ويعرف بابن الوراق.</w:t>
      </w:r>
    </w:p>
    <w:p/>
    <w:p>
      <w:pPr/>
      <w:r>
        <w:rPr/>
        <w:t xml:space="preserve">ارتحل إلى بغداد في طلب العلم سنة اثنتين وستين وست مئة، وتلا بعدة كتب على الشيخ عبد الصمد، وسمع من جماعة، وقرأ كتبا كبارا، وقرأ ’’تفسير الكواشي’’ على المصنف و’’جامع أبي عيسى’’ على ابن العجمي.</w:t>
      </w:r>
    </w:p>
    <w:p/>
    <w:p>
      <w:pPr/>
      <w:r>
        <w:rPr/>
        <w:t xml:space="preserve">قال شيخنا الذهبي: قدم علينا وسمعنا منه.</w:t>
      </w:r>
    </w:p>
    <w:p/>
    <w:p>
      <w:pPr/>
      <w:r>
        <w:rPr/>
        <w:t xml:space="preserve">وتوفي رحمه الله تعالى بالموصل في جمادى الأولى سنة سبع وعشرين وسبع مئة.</w:t>
      </w:r>
    </w:p>
    <w:p/>
    <w:p>
      <w:pPr/>
      <w:r>
        <w:rPr/>
        <w:t xml:space="preserve">ومولده سنة 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661)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علي بن أبي القاسم بن أبي العز بن خروف
</w:t>
      </w:r>
    </w:p>
    <w:p>
      <w:pPr/>
      <w:r>
        <w:rPr/>
        <w:t xml:space="preserve">محمد بن علي بن علي بن أبي القاسم بن أبي العز بن خروف محمد بن علي بن علي بن أبي القاسم بن أبي العز بن خروف الموصلي الحنبلي ويعرف بابن الوراق ولد سنة 640 فاشتغل بالموصل وتلا على عبد الصمد بن أبي الجيش ببغداد وقرأ على عبد الله بن رفيع وسمع من السراج عبد الله بن عبد الرحمن الشرساحي بسماعه من عبد العظيم بن عبد الغفار بسماعه من ابن ظفر كتاب خير البشر عن خير البشر وسمع من جماعة وقرأ تفسير موفق الدين الكواشي على المصنف وسمع الترمذي على محمد بن مسعود بن العجمي وسمع كمال الدين بن وضاح وكانت رحلته في طلب العلم سنة 62 وحفظ مختصر الخرقي ونظم العربية وتصدر زمانا ومات في جمادى الأولى سنة 727 وقد قارب التسعين وقدم الى دمشق سنة 718 فحدث بها وسار إلى مصر وجلس للإقراء بالتربة الأشرفية بدمشق ثم نزل عنها وحن إلى وطنه فرجع وله نظم حسن ورواء ومنظر وشيبة بهية وكان شاخ ونسي بعض محفوظه - قاله الذهبي وحفظ مختصر الخرقي ونظر العربية وتصدر زمانا ثم قدم دمشق سنة 717 وولي مشيخة الإقراء بالتربة الأشرفية وكان في سمعه ثقل - نقلته من خط الذهبي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القاسم بن أبي العز الإمام المقرئ المجود المعمر بقية السلف أبو عبد الله بن الوراق ويعرف بابن خروف الموصلي
</w:t>
      </w:r>
    </w:p>
    <w:p>
      <w:pPr/>
      <w:r>
        <w:rPr/>
        <w:t xml:space="preserve">محمد بن علي بن أبي القاسم بن أبي العز الإمام المقرئ المجود المعمر بقية السلف أبو عبد الله بن الوراق ويعرف بابن خروف الموصلي ولد سنة أربعين وست مائة أو قبلها بيسير.</w:t>
      </w:r>
    </w:p>
    <w:p/>
    <w:p>
      <w:pPr/>
      <w:r>
        <w:rPr/>
        <w:t xml:space="preserve">وقرأ بعدة كتب على الشيخ عبد الصمد، وسمع منه، ومن ابن وضاح، ومن الشرمساحي، ومحمد بن مسعود العجمي، والموفق الكواشي، وعرض الخرقي، كذا ذكر ابن أخت نصر المنبجي في تاريخه المقنع على ابن وضاح.</w:t>
      </w:r>
    </w:p>
    <w:p/>
    <w:p>
      <w:pPr/>
      <w:r>
        <w:rPr/>
        <w:t xml:space="preserve">وقدم علينا سنة سبع عشرة وسبع مائة، فقرأت عليه التجريد، وولي مشيخة الإقراء بالتربة الأشرفية بعد التونسي ثم اشتاق إلى الوطن، فرجع إلى الموصل وقرأ بها السبعة.</w:t>
      </w:r>
    </w:p>
    <w:p/>
    <w:p>
      <w:pPr/>
      <w:r>
        <w:rPr/>
        <w:t xml:space="preserve">مات في جمادى الأولى سنة سبع وعشرين وسبع مائة.......</w:t>
      </w:r>
    </w:p>
    <w:p/>
    <w:p>
      <w:pPr/>
      <w:r>
        <w:rPr/>
        <w:t xml:space="preserve">أخبرنا أبو عبد الله بن خروف، أنا عبد الصمد بن أحمد، سنة أربع وستين وست مائة، أنا محمد بن هبة الله بن مكرم، أنا محمد بن عمر القاضي، أنا محمد بن المسلمة، أنا عثمان بن محمد الأدمي، نا عبد الله بن أبي داود، نا عبد الله بن سعيد، نا ابن فضيل، نا عاصم الأحول، قلت لأنس: كنتم تكرهون أن تطوفوا بين الصفا والمروة قبل أن تنزل الآية، قال: نعم، كنا نقول من شعائر الجاهلية، حتى نزل: </w:t>
      </w:r>
    </w:p>
    <w:p>
      <w:pPr/>
      <w:r>
        <w:rPr>
          <w:color w:val="0000ff"/>
        </w:rPr>
        <w:t xml:space="preserve">{فلا جناح عليه أن يطوف بهما}</w:t>
      </w:r>
    </w:p>
    <w:p>
      <w:pPr/>
      <w:r>
        <w:rPr/>
        <w:t xml:space="preserve">......</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علي بن أبي القاسم الحنبلي الوراق ويعرف بابن خروف
</w:t>
      </w:r>
    </w:p>
    <w:p>
      <w:pPr/>
      <w:r>
        <w:rPr/>
        <w:t xml:space="preserve">ومقرئ الموصل الشيخ أبو عبد الله محمد بن علي بن أبي القاسم الحنبلي الوراق ويعرف بابن خروف</w:t>
      </w:r>
    </w:p>
    <w:p>
      <w:pPr>
        <w:jc w:val="start"/>
        <w:bidi/>
      </w:pPr>
      <w:r>
        <w:rPr>
          <w:sz w:val="24"/>
          <w:szCs w:val="24"/>
          <w:b w:val="1"/>
          <w:bCs w:val="1"/>
          <w:rtl/>
        </w:rPr>
        <w:t xml:space="preserve">
المعين في طبقات المحدثين،(دار الفرقان، عمان - الأردن،1984،ط 1،ج 1،ص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2026-07-04T10:36:17+03:00</dcterms:created>
  <dcterms:modified xsi:type="dcterms:W3CDTF">2026-07-04T10:36:17+03:00</dcterms:modified>
</cp:coreProperties>
</file>

<file path=docProps/custom.xml><?xml version="1.0" encoding="utf-8"?>
<Properties xmlns="http://schemas.openxmlformats.org/officeDocument/2006/custom-properties" xmlns:vt="http://schemas.openxmlformats.org/officeDocument/2006/docPropsVTypes"/>
</file>