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العابد الكاتب محمد بن علي بن العابد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العابد الكاتب محمد بن علي بن العابد الكاتب
</w:t>
      </w:r>
    </w:p>
    <w:p>
      <w:pPr/>
      <w:r>
        <w:rPr/>
        <w:t xml:space="preserve">ابن العابد الكاتب محمد بن علي بن العابد الكاتب قال الشيخ أثير الدين مشافهة: هذا من غرناطة وهو والد الكاتب أبي القاسم ابن العابد.</w:t>
      </w:r>
    </w:p>
    <w:p/>
    <w:p>
      <w:pPr/>
      <w:r>
        <w:rPr/>
        <w:t xml:space="preserve">له يلغز في ساحر من إنشاد أثير الدين:</w:t>
      </w:r>
    </w:p>
    <w:p/>
    <w:p>
      <w:pPr>
        <w:jc w:val="center"/>
      </w:pPr>
      <w:r>
        <w:rPr>
          <w:color w:val="ff0000"/>
        </w:rPr>
        <w:t xml:space="preserve">ما اسم لحسناء تسمت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مما بعينيها لقتل العباد</w:t>
      </w:r>
    </w:p>
    <w:p/>
    <w:p>
      <w:pPr>
        <w:jc w:val="center"/>
      </w:pPr>
      <w:r>
        <w:rPr>
          <w:color w:val="ff0000"/>
        </w:rPr>
        <w:t xml:space="preserve">ونصفه الثاني مرادي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أختاره منها ونعم المراد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2026-07-04T12:00:15+03:00</dcterms:created>
  <dcterms:modified xsi:type="dcterms:W3CDTF">2026-07-04T12:00:15+03:00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