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المصري تاج الدين محمد بن علي بن يوسف بن شاهنشاه تاج الدين ابن المصري
</w:t>
      </w:r>
    </w:p>
    <w:p>
      <w:pPr>
        <w:jc w:val="start"/>
        <w:bidi/>
      </w:pPr>
      <w:r>
        <w:rPr>
          <w:rFonts w:ascii="arial" w:hAnsi="arial" w:eastAsia="arial" w:cs="arial"/>
          <w:sz w:val="28"/>
          <w:szCs w:val="28"/>
          <w:b w:val="1"/>
          <w:bCs w:val="1"/>
          <w:rtl/>
        </w:rPr>
        <w:t xml:space="preserve">ابن المصري تاج الدين محمد بن علي بن يوسف بن شاهنشاه تاج الدين ابن المصري
</w:t>
      </w:r>
    </w:p>
    <w:p>
      <w:pPr/>
      <w:r>
        <w:rPr/>
        <w:t xml:space="preserve">ابن المصري تاج الدين محمد بن علي بن يوسف بن شاهنشاه تاج الدين ابن المصري كان فاضلا صنف تاريخا للقضاة وتوفي بمصر في المحرم سنة سبع وسبعين وست مائة ودفن بسفح المقطم.</w:t>
      </w:r>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المصري
</w:t>
      </w:r>
    </w:p>
    <w:p>
      <w:pPr/>
      <w:r>
        <w:rPr/>
        <w:t xml:space="preserve">ابن المصري تاج الدين محمد بن علي.</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2026-07-04T12:02:15+03:00</dcterms:created>
  <dcterms:modified xsi:type="dcterms:W3CDTF">2026-07-04T12:02:15+03:00</dcterms:modified>
</cp:coreProperties>
</file>

<file path=docProps/custom.xml><?xml version="1.0" encoding="utf-8"?>
<Properties xmlns="http://schemas.openxmlformats.org/officeDocument/2006/custom-properties" xmlns:vt="http://schemas.openxmlformats.org/officeDocument/2006/docPropsVTypes"/>
</file>