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العباس
</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(بن عبد الله بن العباس بن عبد المطلب: امير. فأقام فيها إلى ان توفي المنصور وولى المهدي، فكتب المهدي بعزله، فوصل الكتاب إلى اليمامة بعد وفاته.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الله بن عباس بن عبد المطلب بن هاشم
</w:t>
      </w:r>
    </w:p>
    <w:p>
      <w:pPr/>
      <w:r>
        <w:rPr/>
        <w:t xml:space="preserve">قثم بن العباس بن عبد الله بن عباس بن عبد المطلب بن هاشم: </w:t>
      </w:r>
    </w:p>
    <w:p/>
    <w:p>
      <w:pPr/>
      <w:r>
        <w:rPr/>
        <w:t xml:space="preserve">أمير مكة، هكذا ذكره ابن حزم في الجمهرة، وذكر أنه ولى مكة مع اليمامة. وذكر الزبير بن بكار ولايته اليمامة، ولم يذكر ولايته لمكة، وذكر شيئا من خبره، رأيت أن أذكره لما فيه من الفائدة، ونص ما ذكر، قال: قال عمى مصعب بن عبد الله: روى الحسن الأثرم، عن ابن الكلبي: ولقثم بن العباس يقول ابن الولى، وكان عاملا على اليمامة [من السريع]:</w:t>
      </w:r>
    </w:p>
    <w:p/>
    <w:p>
      <w:pPr>
        <w:jc w:val="center"/>
      </w:pPr>
      <w:r>
        <w:rPr>
          <w:color w:val="ff0000"/>
        </w:rPr>
        <w:t xml:space="preserve">عتقت من حلى ومن رحلتى</w:t>
      </w:r>
      <w:r>
        <w:rPr>
          <w:color w:val="ff0000"/>
        </w:rPr>
        <w:t xml:space="preserve">      </w:t>
      </w:r>
      <w:r>
        <w:rPr>
          <w:color w:val="ff0000"/>
        </w:rPr>
        <w:t xml:space="preserve">يا ناق إن أدنيتنى من قثم</w:t>
      </w:r>
    </w:p>
    <w:p/>
    <w:p>
      <w:pPr/>
      <w:r>
        <w:rPr/>
        <w:t xml:space="preserve">وحدثني عمى قال: سمعت داود بن سلم ينشد لنفسه في قثم بن العباس:</w:t>
      </w:r>
    </w:p>
    <w:p/>
    <w:p>
      <w:pPr>
        <w:jc w:val="center"/>
      </w:pPr>
      <w:r>
        <w:rPr>
          <w:color w:val="ff0000"/>
        </w:rPr>
        <w:t xml:space="preserve">نجوت من حلى ومن رحلتى</w:t>
      </w:r>
      <w:r>
        <w:rPr>
          <w:color w:val="ff0000"/>
        </w:rPr>
        <w:t xml:space="preserve">      </w:t>
      </w:r>
      <w:r>
        <w:rPr>
          <w:color w:val="ff0000"/>
        </w:rPr>
        <w:t xml:space="preserve">يا ناق إن أدنيتنى من قثم</w:t>
      </w:r>
    </w:p>
    <w:p/>
    <w:p>
      <w:pPr>
        <w:jc w:val="center"/>
      </w:pPr>
      <w:r>
        <w:rPr>
          <w:color w:val="ff0000"/>
        </w:rPr>
        <w:t xml:space="preserve">إنك إن أدنيتنى منه غدا</w:t>
      </w:r>
      <w:r>
        <w:rPr>
          <w:color w:val="ff0000"/>
        </w:rPr>
        <w:t xml:space="preserve">      </w:t>
      </w:r>
      <w:r>
        <w:rPr>
          <w:color w:val="ff0000"/>
        </w:rPr>
        <w:t xml:space="preserve">عاش لنا اليسر ومات العدم</w:t>
      </w:r>
    </w:p>
    <w:p/>
    <w:p>
      <w:pPr>
        <w:jc w:val="center"/>
      </w:pPr>
      <w:r>
        <w:rPr>
          <w:color w:val="ff0000"/>
        </w:rPr>
        <w:t xml:space="preserve">فى باعه طول وفي وجهه</w:t>
      </w:r>
      <w:r>
        <w:rPr>
          <w:color w:val="ff0000"/>
        </w:rPr>
        <w:t xml:space="preserve">      </w:t>
      </w:r>
      <w:r>
        <w:rPr>
          <w:color w:val="ff0000"/>
        </w:rPr>
        <w:t xml:space="preserve">نور وفي العرنين منه شمم</w:t>
      </w:r>
    </w:p>
    <w:p/>
    <w:p>
      <w:pPr>
        <w:jc w:val="center"/>
      </w:pPr>
      <w:r>
        <w:rPr>
          <w:color w:val="ff0000"/>
        </w:rPr>
        <w:t xml:space="preserve">لم يدر ما «لا» و «بلى» قد درى</w:t>
      </w:r>
      <w:r>
        <w:rPr>
          <w:color w:val="ff0000"/>
        </w:rPr>
        <w:t xml:space="preserve">      </w:t>
      </w:r>
      <w:r>
        <w:rPr>
          <w:color w:val="ff0000"/>
        </w:rPr>
        <w:t xml:space="preserve">فعافها واعتاض منها «نعم»</w:t>
      </w:r>
    </w:p>
    <w:p/>
    <w:p>
      <w:pPr/>
      <w:r>
        <w:rPr/>
        <w:t xml:space="preserve">وأنشدني عبد الله بن محمد بن موسى بن طلحة بن عمر، لداود بن سلم يمدح قثم ابن العباس، وأنشدني ذلك يونس بن عبد الله، قال: سمعت من داود بن سلم [من البسيط]:</w:t>
      </w:r>
    </w:p>
    <w:p/>
    <w:p>
      <w:pPr>
        <w:jc w:val="center"/>
      </w:pPr>
      <w:r>
        <w:rPr>
          <w:color w:val="ff0000"/>
        </w:rPr>
        <w:t xml:space="preserve">كم صارخ بك من راج وصارخة</w:t>
      </w:r>
      <w:r>
        <w:rPr>
          <w:color w:val="ff0000"/>
        </w:rPr>
        <w:t xml:space="preserve">      </w:t>
      </w:r>
      <w:r>
        <w:rPr>
          <w:color w:val="ff0000"/>
        </w:rPr>
        <w:t xml:space="preserve">تدعوك يا قثم الخيرات يا قثم</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يكاد يعلقه عرفان راحته</w:t>
      </w:r>
      <w:r>
        <w:rPr>
          <w:color w:val="ff0000"/>
        </w:rPr>
        <w:t xml:space="preserve">      </w:t>
      </w:r>
      <w:r>
        <w:rPr>
          <w:color w:val="ff0000"/>
        </w:rPr>
        <w:t xml:space="preserve">ركن الحطيم إذا ما جاء يستلم</w:t>
      </w:r>
    </w:p>
    <w:p/>
    <w:p>
      <w:pPr>
        <w:jc w:val="center"/>
      </w:pPr>
      <w:r>
        <w:rPr>
          <w:color w:val="ff0000"/>
        </w:rPr>
        <w:t xml:space="preserve">إذا رأته قريش قال قائلها</w:t>
      </w:r>
      <w:r>
        <w:rPr>
          <w:color w:val="ff0000"/>
        </w:rPr>
        <w:t xml:space="preserve">      </w:t>
      </w:r>
      <w:r>
        <w:rPr>
          <w:color w:val="ff0000"/>
        </w:rPr>
        <w:t xml:space="preserve">إلى مكارم هذا ينتهى الكرم</w:t>
      </w:r>
    </w:p>
    <w:p/>
    <w:p>
      <w:pPr>
        <w:jc w:val="center"/>
      </w:pPr>
      <w:r>
        <w:rPr>
          <w:color w:val="ff0000"/>
        </w:rPr>
        <w:t xml:space="preserve">هذا الذي لم يضع للملك حرمته</w:t>
      </w:r>
      <w:r>
        <w:rPr>
          <w:color w:val="ff0000"/>
        </w:rPr>
        <w:t xml:space="preserve">      </w:t>
      </w:r>
      <w:r>
        <w:rPr>
          <w:color w:val="ff0000"/>
        </w:rPr>
        <w:t xml:space="preserve">إن الكريم الذي يحظى به الحرم</w:t>
      </w:r>
    </w:p>
    <w:p/>
    <w:p>
      <w:pPr/>
      <w:r>
        <w:rPr/>
        <w:t xml:space="preserve">وحدثني يونس بن عبد الله، عن داود بن سلم، قال: كنت يوما جالسا مع قثم بن العباس، قبل أن يملكوا بفنائه، فمرت بنا جارية، فأعجبت قثم، ولم يمكنه ثمنها. فلما ولى قثم اليمامة، اشترى الجارية إنسان يقال له صالح. فكتب داود بن سلم إلى قثم بن العباس [من المنسرح]:</w:t>
      </w:r>
    </w:p>
    <w:p/>
    <w:p>
      <w:pPr>
        <w:jc w:val="center"/>
      </w:pPr>
      <w:r>
        <w:rPr>
          <w:color w:val="ff0000"/>
        </w:rPr>
        <w:t xml:space="preserve">يا صاحب العيس ثم راكبها</w:t>
      </w:r>
      <w:r>
        <w:rPr>
          <w:color w:val="ff0000"/>
        </w:rPr>
        <w:t xml:space="preserve">      </w:t>
      </w:r>
      <w:r>
        <w:rPr>
          <w:color w:val="ff0000"/>
        </w:rPr>
        <w:t xml:space="preserve">أبلغ إذا ما أتيته قثما</w:t>
      </w:r>
    </w:p>
    <w:p/>
    <w:p>
      <w:pPr>
        <w:jc w:val="center"/>
      </w:pPr>
      <w:r>
        <w:rPr>
          <w:color w:val="ff0000"/>
        </w:rPr>
        <w:t xml:space="preserve">أن الغزال التي أجاز بنا</w:t>
      </w:r>
      <w:r>
        <w:rPr>
          <w:color w:val="ff0000"/>
        </w:rPr>
        <w:t xml:space="preserve">      </w:t>
      </w:r>
      <w:r>
        <w:rPr>
          <w:color w:val="ff0000"/>
        </w:rPr>
        <w:t xml:space="preserve">معارضا إذ توسط الحرما</w:t>
      </w:r>
    </w:p>
    <w:p/>
    <w:p>
      <w:pPr>
        <w:jc w:val="center"/>
      </w:pPr>
      <w:r>
        <w:rPr>
          <w:color w:val="ff0000"/>
        </w:rPr>
        <w:t xml:space="preserve">حوله صالح فصار مع الإن</w:t>
      </w:r>
      <w:r>
        <w:rPr>
          <w:color w:val="ff0000"/>
        </w:rPr>
        <w:t xml:space="preserve">      </w:t>
      </w:r>
      <w:r>
        <w:rPr>
          <w:color w:val="ff0000"/>
        </w:rPr>
        <w:t xml:space="preserve">س وخلى الوحوش والسلما</w:t>
      </w:r>
    </w:p>
    <w:p/>
    <w:p>
      <w:pPr/>
      <w:r>
        <w:rPr/>
        <w:t xml:space="preserve">فأرسل قثم في طلب الجارية ليشتريها، فوجدها قد ماتت.</w:t>
      </w:r>
    </w:p>
    <w:p/>
    <w:p>
      <w:pPr/>
      <w:r>
        <w:rPr/>
        <w:t xml:space="preserve">وأتاه أعرابي باليمامة، فأنشده [من الرجز]:</w:t>
      </w:r>
    </w:p>
    <w:p/>
    <w:p>
      <w:pPr>
        <w:jc w:val="center"/>
      </w:pPr>
      <w:r>
        <w:rPr>
          <w:color w:val="ff0000"/>
        </w:rPr>
        <w:t xml:space="preserve">يا قثم الخير جزيت الجنة</w:t>
      </w:r>
      <w:r>
        <w:rPr>
          <w:color w:val="ff0000"/>
        </w:rPr>
        <w:t xml:space="preserve">      </w:t>
      </w:r>
      <w:r>
        <w:rPr>
          <w:color w:val="ff0000"/>
        </w:rPr>
        <w:t xml:space="preserve">أكس بنيأتي وأمهنه</w:t>
      </w:r>
    </w:p>
    <w:p/>
    <w:p>
      <w:pPr/>
      <w:r>
        <w:rPr/>
        <w:t xml:space="preserve">أقسم بالله لتفعلنه</w:t>
      </w:r>
    </w:p>
    <w:p/>
    <w:p>
      <w:pPr/>
      <w:r>
        <w:rPr/>
        <w:t xml:space="preserve">فقال: قد أبر يمينك.</w:t>
      </w:r>
    </w:p>
    <w:p/>
    <w:p>
      <w:pPr/>
      <w:r>
        <w:rPr/>
        <w:t xml:space="preserve">وابنه عبد الله بن قثم، كان واليا على اليمامة وعلى مكة. انتهى.</w:t>
      </w:r>
    </w:p>
    <w:p/>
    <w:p>
      <w:pPr/>
      <w:r>
        <w:rPr/>
        <w:t xml:space="preserve">وذكر الزبير في ولد عباس بن عبيد الله بن عباس بن عبد المطلب: قثما آخر، وعرف أحدهما بالأكبر، والآخر بالأصغر، ولم يبين صاحب هذه الواقعة منهما، وذكر أن قثم الأكبر لا بقية له. ورأيت في تاريخ الإسلام للذهبي، أنه توفى سنة تسع وخمسين ومائة،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2026-05-01T15:47:52+03:00</dcterms:created>
  <dcterms:modified xsi:type="dcterms:W3CDTF">2026-05-01T15:47:52+03:00</dcterms:modified>
</cp:coreProperties>
</file>

<file path=docProps/custom.xml><?xml version="1.0" encoding="utf-8"?>
<Properties xmlns="http://schemas.openxmlformats.org/officeDocument/2006/custom-properties" xmlns:vt="http://schemas.openxmlformats.org/officeDocument/2006/docPropsVTypes"/>
</file>