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قبيصة بن ضبيعة
</w:t>
      </w:r>
    </w:p>
    <w:p>
      <w:pPr>
        <w:jc w:val="start"/>
        <w:bidi/>
      </w:pPr>
      <w:r>
        <w:rPr>
          <w:rFonts w:ascii="arial" w:hAnsi="arial" w:eastAsia="arial" w:cs="arial"/>
          <w:sz w:val="28"/>
          <w:szCs w:val="28"/>
          <w:b w:val="1"/>
          <w:bCs w:val="1"/>
          <w:rtl/>
        </w:rPr>
        <w:t xml:space="preserve">قبيصة بن ضبيعة
</w:t>
      </w:r>
    </w:p>
    <w:p>
      <w:pPr/>
      <w:r>
        <w:rPr/>
        <w:t xml:space="preserve">قبيصة بن ضبيعة قبيصة بن ضبيعة العبسي:شجاع مقدم من اصحاب علي بن ابي طالب كانت اقامته بالكوفة و حرض الناس على مناواة بني امية بعد مقتل علي فقتله معاوية مع حجر بن عدي بالشام. </w:t>
      </w:r>
    </w:p>
    <w:p>
      <w:pPr>
        <w:jc w:val="start"/>
        <w:bidi/>
      </w:pPr>
      <w:r>
        <w:rPr>
          <w:sz w:val="24"/>
          <w:szCs w:val="24"/>
          <w:b w:val="1"/>
          <w:bCs w:val="1"/>
          <w:rtl/>
        </w:rPr>
        <w:t xml:space="preserve">
الأعلام،(دار العلم للملايين - بيروت،2002،ط 15،ج 5،ص 189)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قبيصة بن ضبيعة العبسي
</w:t>
      </w:r>
    </w:p>
    <w:p>
      <w:pPr/>
      <w:r>
        <w:rPr/>
        <w:t xml:space="preserve">قبيصة بن ضبيعة العبسي من أصحاب حجر بن عدي الناصرين له، روى الطبري أنه لما سير بحجر وأصحابه مكبلين من الكوفة إلى الشام مروا بجبانة عرزم وكانت بها دار قبيصة، فإذا بناته مشرفات. فقال للموكل بهم: أئذن لي فأوصي أهلي، فأذن له، فلما دنا منهن وهن يبكين سكت عنهن ساعة ثم قال: أسكتن فسكتن، فقال: اتقين الله عز وجل واصبرن فإني أرجو من ربي في وجهي هذا إحدى الحسينين: إما الشهادة وهي السعادة وإما الانصراف إليكن في عافية، وإن الذي كان يرزقكن ويكفيني مؤنتكن هو الله تعالى وهو حي لا يموت أرجو أن لا يضيعكن وإن يحفظني فيكن، ثم انصرف ’’1ه’’. ولما وصلوا بهم إلى مرج عذرا، وأرسل معاوية يعرض عليهم أن يتبرؤوا من علي، فإن رفضوا قتلوا، رفض قبيصة كما رفض رفاقه أن يتبرؤوا من علي، وقالوا بل نتولاه ونتبرأ ممن يتبرأ منه، فأقبلوا يقتلونهم فوقع قبيصة في يد أبي حريف البدي فقال له قبيصة: إن الشر بين قومك وقومي آمن أي آمن، فليقتلني غيرك فقال: برتك رحم فأخذ أبو حريف شريك بن شداد الحضرمي فقتله، وقتل هدبة القضاعي قبيصة بن ضبيعة.</w:t>
      </w:r>
    </w:p>
    <w:p>
      <w:pPr>
        <w:jc w:val="start"/>
        <w:bidi/>
      </w:pPr>
      <w:r>
        <w:rPr>
          <w:sz w:val="24"/>
          <w:szCs w:val="24"/>
          <w:b w:val="1"/>
          <w:bCs w:val="1"/>
          <w:rtl/>
        </w:rPr>
        <w:t xml:space="preserve">
أعيان الشيعة،(دار التعارف للمطبوعات - بيروت،1983،ط 1،ج 8،ص 448)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قبيصة بن ضبيعة
</w:t>
      </w:r>
    </w:p>
    <w:p>
      <w:pPr/>
      <w:r>
        <w:rPr/>
        <w:t xml:space="preserve">قبيصة بن ضبيعة العبسي. روى عن علي بن أبي طالب. وكان قليل الحديث.</w:t>
      </w:r>
    </w:p>
    <w:p>
      <w:pPr>
        <w:jc w:val="start"/>
        <w:bidi/>
      </w:pPr>
      <w:r>
        <w:rPr>
          <w:sz w:val="24"/>
          <w:szCs w:val="24"/>
          <w:b w:val="1"/>
          <w:bCs w:val="1"/>
          <w:rtl/>
        </w:rPr>
        <w:t xml:space="preserve">
الطبقات الكبرى،(دار الكتب العلمية - بيروت،1990،ط 1،ج 6،ص 250)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2026-05-01T15:26:42+03:00</dcterms:created>
  <dcterms:modified xsi:type="dcterms:W3CDTF">2026-05-01T15:26:42+03:00</dcterms:modified>
</cp:coreProperties>
</file>

<file path=docProps/custom.xml><?xml version="1.0" encoding="utf-8"?>
<Properties xmlns="http://schemas.openxmlformats.org/officeDocument/2006/custom-properties" xmlns:vt="http://schemas.openxmlformats.org/officeDocument/2006/docPropsVTypes"/>
</file>