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القاسم بن ابي غالب المظفر بن محمود من بني هبة الله ابن عساكر الدمشقي، بهاء الدين:طبيب عالم بالحديث كان يعالج المرضى مجانا و كتبت له (مشيخة) في سبع مجلدات، تشتمل على 570 شيخا و له نظم، لزم بيته في اعوامه الاخيرة منقطعا إلى تدريس الحديث، قال الذهبي: كان كثير المحاسن صبورا على الطلبة و ينسب إلى تخليط في نحلته، مولده ووفاته في دمشق.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w:t>
      </w:r>
    </w:p>
    <w:p>
      <w:pPr/>
      <w:r>
        <w:rPr/>
        <w:t xml:space="preserve">القاسم بن مظفر القاسم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القاسم بن مظفر
</w:t>
      </w:r>
    </w:p>
    <w:p>
      <w:pPr/>
      <w:r>
        <w:rPr/>
        <w:t xml:space="preserve">بهاء الدين القاسم بن مظفر بهاء الدين القاسم بن مظفر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بهاء الدين ابن عساكر
</w:t>
      </w:r>
    </w:p>
    <w:p>
      <w:pPr/>
      <w:r>
        <w:rPr/>
        <w:t xml:space="preserve">القاسم بن مظفر بهاء الدين ابن عساكر القاسم بن مظفر بن محمود بن تاج الأمناء أحمد بن محمد بن الحسن بن هبة الله بن عبد الله بن عساكر. هو الشيخ الجليل الطبيب المعمر مسند الشام، بهاء الدين أبو محمد الدمشقي؛ ولد سنة تسع وعشرين وستمائة، وتوفي سنة ثلاث وعشرين وسبعمائة، وله حضور في سنة مولده على مشهور النيرباني، وحضر في الثانية على كريمة القرشية، وفي الثالثة على سيف الدولة ابن غسان والفخر الإربلي ومكرم بن أبي الصقر وعم جده أبي نصر عبد الرحيم بن محمد، وحضر سنة اثنتين وثلاثين على ابن المقير، وسمع في سنة أربع وثلاثين من ابن اللتي والقاضي شمس الدين ابن سني الدولة والعز النسابة وطائفة.</w:t>
      </w:r>
    </w:p>
    <w:p/>
    <w:p>
      <w:pPr/>
      <w:r>
        <w:rPr/>
        <w:t xml:space="preserve">وأجاز له خاصا وعامات مثل أبي الوفاء ابن منده وابن روزبه والقطيعي وخلق. وكان يعالج المرضى مروءة وله من ملكه ومغله ووقفه شيء وافر. وخدم في ديوان الخزانة مدة، ثم ترك ذلك وكبر وارتعش خطه.</w:t>
      </w:r>
    </w:p>
    <w:p/>
    <w:p>
      <w:pPr/>
      <w:r>
        <w:rPr/>
        <w:t xml:space="preserve">خرج له المفيد ناصر الدين ابن الصيرفي معجما حافلا في سبع مجلدات، وخرج له البرزالي والشيخ صلاح الدين العلائي، وعمر دهرا.</w:t>
      </w:r>
    </w:p>
    <w:p/>
    <w:p>
      <w:pPr/>
      <w:r>
        <w:rPr/>
        <w:t xml:space="preserve">وروى الكثير، وكان كثير المحاسن صبورا على الطلبة على تخليط في نحلته، والله أعلم بسره.</w:t>
      </w:r>
    </w:p>
    <w:p/>
    <w:p>
      <w:pPr/>
      <w:r>
        <w:rPr/>
        <w:t xml:space="preserve">وله صدقة ووقف، وقد جعل داره دار حديث. نقلته من خط الشيخ شمس الدين.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بن محمود
</w:t>
      </w:r>
    </w:p>
    <w:p>
      <w:pPr/>
      <w:r>
        <w:rPr/>
        <w:t xml:space="preserve">القاسم بن مظفر بن محمود ابن تاج الأمناء أحمد بن محمد بن الحسن بن هبة الله بن عبد الله بن عساكر.</w:t>
      </w:r>
    </w:p>
    <w:p/>
    <w:p>
      <w:pPr/>
      <w:r>
        <w:rPr/>
        <w:t xml:space="preserve">الشيخ الجليل الطبيب المعمر مسند الشام بهاء الدين أبو محمد الدمشقي.</w:t>
      </w:r>
    </w:p>
    <w:p/>
    <w:p>
      <w:pPr/>
      <w:r>
        <w:rPr/>
        <w:t xml:space="preserve">له حضور في سنة مولده على مشهور النيرباني، وحضر في الثانية على كريمة القرشية، وحضر في الثالثة على سيف الدولة بن غسان، والفخر الإربلي، ومكرم بن أبي الصقر، وعم جده أبي نصر عبد الرحيم بن محمد، وحضر سنة اثنتين وثلاثين وست مئة على ابن المقير، وسمع في سنة أربع وثلاثين من ابن اللتي والقاضي شمس الدين بن سني والعز النسابة وطائفة، وأجاز له خاصا وعاما، مثل أبي الوفاء بن مندة، وابن روزبه والقطيعي وخلق.</w:t>
      </w:r>
    </w:p>
    <w:p/>
    <w:p>
      <w:pPr/>
      <w:r>
        <w:rPr/>
        <w:t xml:space="preserve">وكان يعالج المرضى مروءة، وله من ملكه ومغله ووقفه شيء وافر. وخدم في ديوان الخزانة مدة، ثم ترك ذلك وكبر وارتعش خطه.</w:t>
      </w:r>
    </w:p>
    <w:p/>
    <w:p>
      <w:pPr/>
      <w:r>
        <w:rPr/>
        <w:t xml:space="preserve">خرج له المفيد ناصر الدين بن الصيرفي ’’معجما’’ حافلا في سبع مجلدات، وخرج له شيخنا البرزالي، والشيخ صلاح الدين العلائي، وعمر دهرا، وروى الكثير، وكان كثير المحاسن صبورا على الطلبة.</w:t>
      </w:r>
    </w:p>
    <w:p/>
    <w:p>
      <w:pPr/>
      <w:r>
        <w:rPr/>
        <w:t xml:space="preserve">قال شيخنا الذهبي: على تخليط في نحلته والله أعلم بسره، وله صدقة ووقف، وقد جعل داره دار حديث.</w:t>
      </w:r>
    </w:p>
    <w:p/>
    <w:p>
      <w:pPr/>
      <w:r>
        <w:rPr/>
        <w:t xml:space="preserve">توفي -رحمه الله تعالى- خامس عشري شعبان سنة ثلاث وعشرين وسبع مئة.</w:t>
      </w:r>
    </w:p>
    <w:p/>
    <w:p>
      <w:pPr/>
      <w:r>
        <w:rPr/>
        <w:t xml:space="preserve">ومولده سنة تسع وعشرين وست مئة. اللقب</w:t>
      </w:r>
    </w:p>
    <w:p/>
    <w:p>
      <w:pPr/>
      <w:r>
        <w:rPr/>
        <w:t xml:space="preserve">قاضي القضاة حسام الدين الحنفي الرومي: الحسن بن أحمد.</w:t>
      </w:r>
    </w:p>
    <w:p/>
    <w:p>
      <w:pPr/>
      <w:r>
        <w:rPr/>
        <w:t xml:space="preserve">تقي الدين الحنبلي: سليمان بن حمزة.</w:t>
      </w:r>
    </w:p>
    <w:p/>
    <w:p>
      <w:pPr/>
      <w:r>
        <w:rPr/>
        <w:t xml:space="preserve">وقاضي القضاة جمال الدين الزرعي: سليمان بن عمر.</w:t>
      </w:r>
    </w:p>
    <w:p/>
    <w:p>
      <w:pPr/>
      <w:r>
        <w:rPr/>
        <w:t xml:space="preserve">قاضي بغداد الحنبلي: سليمان بن عبد الرحمن.</w:t>
      </w:r>
    </w:p>
    <w:p/>
    <w:p>
      <w:pPr/>
      <w:r>
        <w:rPr/>
        <w:t xml:space="preserve">وقاضي القضاة شرف الدين الحافظ: عبد الله بن حسن.</w:t>
      </w:r>
    </w:p>
    <w:p/>
    <w:p>
      <w:pPr/>
      <w:r>
        <w:rPr/>
        <w:t xml:space="preserve">زين الدين قاضي قضاة حلب الشافعي المعروف بابن قاضي الخليل: عبد الله بن محمد.</w:t>
      </w:r>
    </w:p>
    <w:p/>
    <w:p>
      <w:pPr/>
      <w:r>
        <w:rPr/>
        <w:t xml:space="preserve">وقاضي القضاة الحنبلي: شرف الدين عبد الغني بن يحيى.</w:t>
      </w:r>
    </w:p>
    <w:p/>
    <w:p>
      <w:pPr/>
      <w:r>
        <w:rPr/>
        <w:t xml:space="preserve">وقاضي القضاة بصفد: شرف الدين بن عثمان. ووالده: جلال الدين عثمان بن أبي بكر.</w:t>
      </w:r>
    </w:p>
    <w:p/>
    <w:p>
      <w:pPr/>
      <w:r>
        <w:rPr/>
        <w:t xml:space="preserve">وقاضي القضاة بحلب نجم الدين خطيب جبرين: فخر الدين عثمان بن علي.</w:t>
      </w:r>
    </w:p>
    <w:p/>
    <w:p>
      <w:pPr/>
      <w:r>
        <w:rPr/>
        <w:t xml:space="preserve">وقاضي القضاة عماد الدين الطرطوسي الحنفي: علي بن أحمد.</w:t>
      </w:r>
    </w:p>
    <w:p/>
    <w:p>
      <w:pPr/>
      <w:r>
        <w:rPr/>
        <w:t xml:space="preserve">وقاضي القضاة الشيخ علاء الدين القونوي: علي بن إسماعيل.</w:t>
      </w:r>
    </w:p>
    <w:p/>
    <w:p>
      <w:pPr/>
      <w:r>
        <w:rPr/>
        <w:t xml:space="preserve">وقاضي القضاة نور الدين السخاوي المالكلي: علي بن عبد النصير.</w:t>
      </w:r>
    </w:p>
    <w:p/>
    <w:p>
      <w:pPr/>
      <w:r>
        <w:rPr/>
        <w:t xml:space="preserve">وقاضي القضاة علاء الدين بن التركماني الحنفي: علي بن عثمان.</w:t>
      </w:r>
    </w:p>
    <w:p/>
    <w:p>
      <w:pPr/>
      <w:r>
        <w:rPr/>
        <w:t xml:space="preserve">وقاضي القضاة صدر الدين الحنفي: علي بن القاسم.</w:t>
      </w:r>
    </w:p>
    <w:p/>
    <w:p>
      <w:pPr/>
      <w:r>
        <w:rPr/>
        <w:t xml:space="preserve">وقاضي القضاة زين الدين المالكي بن مخلوف: علي بن مخلوف.</w:t>
      </w:r>
    </w:p>
    <w:p/>
    <w:p>
      <w:pPr/>
      <w:r>
        <w:rPr/>
        <w:t xml:space="preserve">وقاضي القضاة علاء الدين بن المنجا الحنبلي: علي بن منجا.</w:t>
      </w:r>
    </w:p>
    <w:p/>
    <w:p>
      <w:pPr/>
      <w:r>
        <w:rPr/>
        <w:t xml:space="preserve">وقاضي القضاة عز الدين الحنبلي: عمر بن عبد الله.</w:t>
      </w:r>
    </w:p>
    <w:p/>
    <w:p>
      <w:pPr/>
      <w:r>
        <w:rPr/>
        <w:t xml:space="preserve">وقاضي القضاة إمام الدين القزويني الشافعي: عمر بن عبد الرحمن.</w:t>
      </w:r>
    </w:p>
    <w:p/>
    <w:p>
      <w:pPr/>
      <w:r>
        <w:rPr/>
        <w:t xml:space="preserve">وقاضي القضاة نجم الدين بن العديم: عمر بن محمد.</w:t>
      </w:r>
    </w:p>
    <w:p/>
    <w:p>
      <w:pPr/>
      <w:r>
        <w:rPr/>
        <w:t xml:space="preserve">وقاضي القضاة زين الدين البلفيائي: عمر بن محمد.</w:t>
      </w:r>
    </w:p>
    <w:p/>
    <w:p>
      <w:pPr/>
      <w:r>
        <w:rPr/>
        <w:t xml:space="preserve">وقاضي القضاة سعد الدين الحارثي الحنبلي: مسعود بن أحمد.</w:t>
      </w:r>
    </w:p>
    <w:p/>
    <w:p>
      <w:pPr/>
      <w:r>
        <w:rPr/>
        <w:t xml:space="preserve">وقاضي القضاة بدر الدين بن جماعة: محمد بن إبراهيم.</w:t>
      </w:r>
    </w:p>
    <w:p/>
    <w:p>
      <w:pPr/>
      <w:r>
        <w:rPr/>
        <w:t xml:space="preserve">وقاضي القضاة ناصر الدين بن العديم: محمد بن عمر.</w:t>
      </w:r>
    </w:p>
    <w:p/>
    <w:p>
      <w:pPr/>
      <w:r>
        <w:rPr/>
        <w:t xml:space="preserve">وقاضي القضاة ابن المجد: محمد بن عيسى.</w:t>
      </w:r>
    </w:p>
    <w:p/>
    <w:p>
      <w:pPr/>
      <w:r>
        <w:rPr/>
        <w:t xml:space="preserve">وقاضي قضاة حلب ابن بهرام: محمد بن محمد.</w:t>
      </w:r>
    </w:p>
    <w:p/>
    <w:p>
      <w:pPr/>
      <w:r>
        <w:rPr/>
        <w:t xml:space="preserve">وقاضي القضاة علم الدين الإخنائي: محمد بن أبي بكر وأخوه وقاضي القضاة المالكي: محمد بن أبي بكر.</w:t>
      </w:r>
    </w:p>
    <w:p/>
    <w:p>
      <w:pPr/>
      <w:r>
        <w:rPr/>
        <w:t xml:space="preserve">وقاضي القضاة شرف الدين المالكي: محمد بن أبي بكر.</w:t>
      </w:r>
    </w:p>
    <w:p/>
    <w:p>
      <w:pPr/>
      <w:r>
        <w:rPr/>
        <w:t xml:space="preserve">وقاضي القضاة شمس الدين بن النقيب: محمد بن أبي بكر.</w:t>
      </w:r>
    </w:p>
    <w:p/>
    <w:p>
      <w:pPr/>
      <w:r>
        <w:rPr/>
        <w:t xml:space="preserve">وقاضي القضاة جمال الدين ابن واصل: محمد بن سالم.</w:t>
      </w:r>
    </w:p>
    <w:p/>
    <w:p>
      <w:pPr/>
      <w:r>
        <w:rPr/>
        <w:t xml:space="preserve">وقاضي القضاة جمال الدين الزواوي: محمد بن سليمان.</w:t>
      </w:r>
    </w:p>
    <w:p/>
    <w:p>
      <w:pPr/>
      <w:r>
        <w:rPr/>
        <w:t xml:space="preserve">وقاضي القضاة عز الدين الحنبلي: محمد بن سليمان.</w:t>
      </w:r>
    </w:p>
    <w:p/>
    <w:p>
      <w:pPr/>
      <w:r>
        <w:rPr/>
        <w:t xml:space="preserve">وقاضي القضاة جلال الدين: محمد بن عبد الرحمن.</w:t>
      </w:r>
    </w:p>
    <w:p/>
    <w:p>
      <w:pPr/>
      <w:r>
        <w:rPr/>
        <w:t xml:space="preserve">وقاضي قضاة حلب بدر الدين أبو اليسر: محمد بن محمد بن الصايغ. وأخوه قاضي القضاة بحلب أيضا نور الدين محمد بن محمد بن محمد.</w:t>
      </w:r>
    </w:p>
    <w:p/>
    <w:p>
      <w:pPr/>
      <w:r>
        <w:rPr/>
        <w:t xml:space="preserve">وقاضي القضاة جمال الدين: يوسف بن إبراهيم بن جملة.</w:t>
      </w:r>
    </w:p>
    <w:p/>
    <w:p>
      <w:pPr/>
      <w:r>
        <w:rPr/>
        <w:t xml:space="preserve">قاضي نابلس فخر الدين: عثمان بن أحمد.</w:t>
      </w:r>
    </w:p>
    <w:p/>
    <w:p>
      <w:pPr/>
      <w:r>
        <w:rPr/>
        <w:t xml:space="preserve">قاضي فوه شمس الدين: علي بن محمد.</w:t>
      </w:r>
    </w:p>
    <w:p/>
    <w:p>
      <w:pPr/>
      <w:r>
        <w:rPr/>
        <w:t xml:space="preserve">ابن قاضي شهبة كمال الدين: عبد الوهاب.</w:t>
      </w:r>
    </w:p>
    <w:p/>
    <w:p>
      <w:pPr/>
      <w:r>
        <w:rPr/>
        <w:t xml:space="preserve">قاضي شبهة نجم الدين: عمر بن عبد الوهاب.</w:t>
      </w:r>
    </w:p>
    <w:p/>
    <w:p>
      <w:pPr/>
      <w:r>
        <w:rPr/>
        <w:t xml:space="preserve">قاضي غزة: عمر بن محمد.</w:t>
      </w:r>
    </w:p>
    <w:p/>
    <w:p>
      <w:pPr/>
      <w:r>
        <w:rPr/>
        <w:t xml:space="preserve">القاضي أخوين: محمد بن محمد.</w:t>
      </w:r>
    </w:p>
    <w:p/>
    <w:p>
      <w:pPr/>
      <w:r>
        <w:rPr/>
        <w:t xml:space="preserve">قاضي ملطية: محمد بن محمد بن علي.</w:t>
      </w:r>
    </w:p>
    <w:p/>
    <w:p>
      <w:pPr/>
      <w:r>
        <w:rPr/>
        <w:t xml:space="preserve">قاضي تونس: إبراهيم بن الحسن.</w:t>
      </w:r>
    </w:p>
    <w:p/>
    <w:p>
      <w:pPr/>
      <w:r>
        <w:rPr/>
        <w:t xml:space="preserve">ابن قاضي الحصن: إبراهيم بن علي.</w:t>
      </w:r>
    </w:p>
    <w:p/>
    <w:p>
      <w:pPr/>
      <w:r>
        <w:rPr/>
        <w:t xml:space="preserve">قاضي الرحبة نجم الدين: إسحاق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أبي غالب المظفر بن محمود
</w:t>
      </w:r>
    </w:p>
    <w:p>
      <w:pPr/>
      <w:r>
        <w:rPr/>
        <w:t xml:space="preserve">القاسم بن أبي غالب المظفر بن محمود القاسم بن أبي غالب المظفر بن محمود بن تاج الأمناء أبي الفضل أحمد بن الحسن بن هبة الله بن عبد الله بن محمد بن عساكر الدمشقي الطبيب بهاء الدين ولد سنة 629 - في صفر واحضر في سنة مولده على المشهور النيرباني وفي الثانية على كريمة وفي الثالثة على محمد بن غسان والاربلي ومكرم وعم جده أبي نصر عبد الرحيم بن محمد وفي الرابعة على ابن المقير وسمع بعد ذلك من ابن اللتي وابن سني الدولة والعز النسابة في آخرين وسمع بطلبه من الرشيد العراقي وعثمان بن خطيب القرافة وشيخ الشيوخ وغيرهم وحدث بالإجازة عن القطيعي وأبي الوفاء بن منده وغيرهما وكان يعالج المرضى احتسابا وله من وقفه وملكه شيء وافر وخدم في ديوان الخزانة مدة ثم ترك وكان يتودد إلى المحدثين وخرج له البرزالي والعلائي وابن الصيرفي وكان يتصدق ويؤثر وجعل داره دار حديث وروى الكثير وعمر وتفرد وارتعش خطه لكنه متع بحواسه وذهنه قال الذهبي كان كثير المحاسن صبورا على الطلبة وينسب إلى تخليط في نحلته قرأ عليه البرزالى نحوا من خمسمائة جزء ومات في شعبان سنة 723 - قلت حدثنا عنه جماعة منهم بالسماع أبو الحسن علي بن محمد بن أبي المجد الدمشقي بالقاهرة وخديجة بنت إبراهيم بن إسحاق بن سلطان بدمشق ومنهم بالإجازة الشيخ أبو إسحاق التنوخي وغيره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بن محمود بن تاج الأمناء أحمد بن محمد بن الحسن بن هبة الله بن عساكر الرئيس المعمر بهاء الدين أبو محمد بن أبي غالب الدمشقي الطبيب
</w:t>
      </w:r>
    </w:p>
    <w:p>
      <w:pPr/>
      <w:r>
        <w:rPr/>
        <w:t xml:space="preserve">القاسم بن مظفر بن محمود بن تاج الأمناء أحمد بن محمد بن الحسن بن هبة الله بن عساكر الرئيس المعمر بهاء الدين أبو محمد بن أبي غالب الدمشقي الطبيب ولد في ثامن وعشرين صفر سنة تسع وعشرين وست مائة.</w:t>
      </w:r>
    </w:p>
    <w:p/>
    <w:p>
      <w:pPr/>
      <w:r>
        <w:rPr/>
        <w:t xml:space="preserve">وحضر في هذه السنة على مشهور النيرباني.</w:t>
      </w:r>
    </w:p>
    <w:p/>
    <w:p>
      <w:pPr/>
      <w:r>
        <w:rPr/>
        <w:t xml:space="preserve">وفي سنة ثلاثين على كريمة، وفي سنة إحدى على ابن غسان، وغيره، وفي سنة اثنتين على ابن المقير، وسمع في صفر سنة أربع وثلاثين من ابن اللتي، وسمع من العز النسابة، وطائفة، وأجاز له خلق كثير، وروى ما لا يوصف كثرة، وخرج له الحافظ علم الدين مشيخة في جزء، وانتقى له الحافظ صلاح الدين أربعة أجزاء عوالي، وجمع له ناصر الدين الصيرفي معجما كبيرا إلى الغاية جاء في سبع مجلدات، وقد وقف على المحدثين أماكن.</w:t>
      </w:r>
    </w:p>
    <w:p/>
    <w:p>
      <w:pPr/>
      <w:r>
        <w:rPr/>
        <w:t xml:space="preserve">وكان حسن البشر حلو المحاضرة، والله يسامحه وإيانا، مات في شعبان سنة ثلاث وعشرين وسبع مائة، عليه مآخذ في دينه ونحلته.</w:t>
      </w:r>
    </w:p>
    <w:p/>
    <w:p>
      <w:pPr/>
      <w:r>
        <w:rPr/>
        <w:t xml:space="preserve">أخبرنا القاسم بن مظفر، أنا ابن غسان، حضورا، أنا أبو القاسم الحافظ، أنا أبو القاسم النسيب، أنا محمد بن عبد الرحمن، أنا يوسف الميانجي، سمعت أبا القاسم البغوي، حدثني أحمد بن منيع، نا أبو الأحوص محمد بن حيان، نا مالك، عن هشيم، عن يعلى بن عطاء، عن عمارة بن حديد، أن النبي صلى الله عليه وسلم قال: «اللهم بارك لأمتي في بكورها»</w:t>
      </w:r>
    </w:p>
    <w:p/>
    <w:p>
      <w:pPr/>
      <w:r>
        <w:rPr/>
        <w:t xml:space="preserve">وأخبرنا عاليا أبو محمد بن علوان، أنا أبو محمد بن قدامة، سنة إحدى عشرة وست مائة، أنا أحمد بن عبد الغني، وأخبرنا أحمد بن محمد، وعلي بن محمد الحافظان، قالا: أنا محمد بن إبراهيم، وأنا أبو الحسين اليونيني، أنا البهاء، حضورا، قالا: أخبرتنا شهدة، وأخبرنا إسماعيل بن الفراء، أنا إبراهيم بن عثمان، أنا أبو المعالي الباجسرائي، وأخبرنا أبو العباس بن الظاهري، أنا أبو القاسم بن رواحة، وأنا محمد بن عبد الرحيم القرشي، وعبد الله بن محمد المخزومي، ويوسف بن مقاتل، قالوا: أنا يوسف بن محمود الصواني، وأخبرنا الحسن بن علي، وأحمد بن مؤمن، وأبو القاسم بن عمر، وعبد الرحمن بن مخلوف، وأبو المحاسن بن أبي الحرم، ومحمد بن يوسف، قالوا: أنا جعفر بن علي، وأخبرنا أحمد بن عبد الكريم، أنا نصر بن جرو، وأخبرنا أحمد بن عبد الرحمن، وسنقر بن عبد الله، قالا: أنا علي بن محمود وأخبرنا إبراهيم بن محمد، ويونس بن خليل، وعلي بن محمد، قالوا: أنا علي بن هبة الله، قالوا: أنا أبو طاهر السلفي، نا أبو الخطاب نصر بن أحمد القارئ، أنا عبد الله بن عبيد الله، نا الحسين بن إسماعيل، إملاء، ثنا زياد بن أيوب، نا هشيم، نا يعلى بن عطاء، أنا عمارة بن حديد، عن صخر الغامدي، قال: قال رسول الله صلى الله عليه وسلم: «اللهم بارك لأمتي في بكورها».</w:t>
      </w:r>
    </w:p>
    <w:p/>
    <w:p>
      <w:pPr/>
      <w:r>
        <w:rPr/>
        <w:t xml:space="preserve">وكان إذا بعث سرية أو جيشا بعثهم من أول النهار،</w:t>
      </w:r>
    </w:p>
    <w:p/>
    <w:p>
      <w:pPr/>
      <w:r>
        <w:rPr/>
        <w:t xml:space="preserve">وكان صخر رجلا تاجرا فكان يبعث تجاره في أول النهار فأثرى وكثر ماله.</w:t>
      </w:r>
    </w:p>
    <w:p/>
    <w:p>
      <w:pPr/>
      <w:r>
        <w:rPr/>
        <w:t xml:space="preserve">هذا حديث صالح السند أخرجه أبو داود، والنسائي، والترمذي، وابن ماجه، عن رجالهم، عن هشيم هكذا، وحسنه الترمذي، ومن حديث خالد، عن شعبة، عن يعلى، رواه النسائي، عن الفلاس عنه، وهذا حديث رواه أبو بكر الخطيب في كتاب السابق واللاحق، عن محمد بن عبد الرحمن التميمي، فوافقناه ووصله في روايته بصخي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مظفر بن محمود بن أحمد بن محمد
</w:t>
      </w:r>
    </w:p>
    <w:p>
      <w:pPr/>
      <w:r>
        <w:rPr/>
        <w:t xml:space="preserve">القاسم بن مظفر بن محمود بن أحمد بن محمد </w:t>
      </w:r>
    </w:p>
    <w:p/>
    <w:p/>
    <w:p>
      <w:pPr/>
      <w:r>
        <w:rPr/>
        <w:t xml:space="preserve">بن الحسين بن هبة الله بن عساكر بهاء الدين أبو محمد الشافعي الدمشقي.</w:t>
      </w:r>
    </w:p>
    <w:p/>
    <w:p/>
    <w:p>
      <w:pPr/>
      <w:r>
        <w:rPr/>
        <w:t xml:space="preserve">مولده - بها - في الثامن والعشرين لصفر عام 629 أحد رؤساء بلده، وكان محدثا طبيبا. أخذ عن جماعة منهم: إبراهيم بن حليل بن عبد الله الآدمي الدمشقي، وأحمد بن الحسين بن الخضر الرئيسي القرشي، وأحمد بن محمد بن خلف بن راجح، وإسماعيل بن أحمد بن الحسين بن محمد بن أحمد العراقي، وأبو المنجى ابن اللتي، وغيرهم.</w:t>
      </w:r>
    </w:p>
    <w:p/>
    <w:p/>
    <w:p>
      <w:pPr/>
      <w:r>
        <w:rPr/>
        <w:t xml:space="preserve">وله إجازة عامة من جماعة كالسهروردي، وخرجت له مشيختان صغرى: خرجها له علم الدين البرزالي، وكبرى خرجها له ناصر الدين أبو عبد الله: محمد بن طغريل الصيرفي، تحتوي على نحو ستمائة شيخ وشيخة.</w:t>
      </w:r>
    </w:p>
    <w:p/>
    <w:p/>
    <w:p>
      <w:pPr/>
      <w:r>
        <w:rPr/>
        <w:t xml:space="preserve">* ولما ودعه بعضهم بكى وأنشد:</w:t>
      </w:r>
    </w:p>
    <w:p/>
    <w:p/>
    <w:p>
      <w:pPr>
        <w:jc w:val="center"/>
      </w:pPr>
      <w:r>
        <w:rPr>
          <w:color w:val="ff0000"/>
        </w:rPr>
        <w:t xml:space="preserve">يا طالبا للفراق مهلا</w:t>
      </w:r>
      <w:r>
        <w:rPr>
          <w:color w:val="ff0000"/>
        </w:rPr>
        <w:t xml:space="preserve">      </w:t>
      </w:r>
      <w:r>
        <w:rPr>
          <w:color w:val="ff0000"/>
        </w:rPr>
        <w:t xml:space="preserve">فخيله سبق عتاق</w:t>
      </w:r>
    </w:p>
    <w:p/>
    <w:p/>
    <w:p>
      <w:pPr>
        <w:jc w:val="center"/>
      </w:pPr>
      <w:r>
        <w:rPr>
          <w:color w:val="ff0000"/>
        </w:rPr>
        <w:t xml:space="preserve">اصبر؛ فطبع الزمان غدر</w:t>
      </w:r>
      <w:r>
        <w:rPr>
          <w:color w:val="ff0000"/>
        </w:rPr>
        <w:t xml:space="preserve">      </w:t>
      </w:r>
      <w:r>
        <w:rPr>
          <w:color w:val="ff0000"/>
        </w:rPr>
        <w:t xml:space="preserve">وآخر الصحبة الفراق</w:t>
      </w:r>
    </w:p>
    <w:p/>
    <w:p/>
    <w:p>
      <w:pPr/>
      <w:r>
        <w:rPr/>
        <w:t xml:space="preserve">* وأنشد لغيره - قيل يعتذر عن عدم زيارته له؛ لكونه مقعدا:</w:t>
      </w:r>
    </w:p>
    <w:p/>
    <w:p/>
    <w:p>
      <w:pPr>
        <w:jc w:val="center"/>
      </w:pPr>
      <w:r>
        <w:rPr>
          <w:color w:val="ff0000"/>
        </w:rPr>
        <w:t xml:space="preserve">إني وإن بعدت دارى لمغترب</w:t>
      </w:r>
      <w:r>
        <w:rPr>
          <w:color w:val="ff0000"/>
        </w:rPr>
        <w:t xml:space="preserve">      </w:t>
      </w:r>
      <w:r>
        <w:rPr>
          <w:color w:val="ff0000"/>
        </w:rPr>
        <w:t xml:space="preserve">عنكم بمحض موالاتى وإخلاصي</w:t>
      </w:r>
    </w:p>
    <w:p/>
    <w:p/>
    <w:p>
      <w:pPr>
        <w:jc w:val="center"/>
      </w:pPr>
      <w:r>
        <w:rPr>
          <w:color w:val="ff0000"/>
        </w:rPr>
        <w:t xml:space="preserve">ورب دان وإن طالت مودته</w:t>
      </w:r>
      <w:r>
        <w:rPr>
          <w:color w:val="ff0000"/>
        </w:rPr>
        <w:t xml:space="preserve">      </w:t>
      </w:r>
      <w:r>
        <w:rPr>
          <w:color w:val="ff0000"/>
        </w:rPr>
        <w:t xml:space="preserve">أشهى إلى القلب منه النازح القاصي</w:t>
      </w:r>
    </w:p>
    <w:p/>
    <w:p/>
    <w:p>
      <w:pPr/>
      <w:r>
        <w:rPr/>
        <w:t xml:space="preserve">* وأنشد أيضاً معتذرا:</w:t>
      </w:r>
    </w:p>
    <w:p/>
    <w:p/>
    <w:p>
      <w:pPr>
        <w:jc w:val="center"/>
      </w:pPr>
      <w:r>
        <w:rPr>
          <w:color w:val="ff0000"/>
        </w:rPr>
        <w:t xml:space="preserve">إن قصرت بي عن الإقدام أقدام</w:t>
      </w:r>
      <w:r>
        <w:rPr>
          <w:color w:val="ff0000"/>
        </w:rPr>
        <w:t xml:space="preserve">      </w:t>
      </w:r>
      <w:r>
        <w:rPr>
          <w:color w:val="ff0000"/>
        </w:rPr>
        <w:t xml:space="preserve">فليعذر السهم إن أحطابه الرامي</w:t>
      </w:r>
    </w:p>
    <w:p/>
    <w:p/>
    <w:p>
      <w:pPr>
        <w:jc w:val="center"/>
      </w:pPr>
      <w:r>
        <w:rPr>
          <w:color w:val="ff0000"/>
        </w:rPr>
        <w:t xml:space="preserve">لو أمكن الدهر ما قضيت لي نفسا</w:t>
      </w:r>
      <w:r>
        <w:rPr>
          <w:color w:val="ff0000"/>
        </w:rPr>
        <w:t xml:space="preserve">      </w:t>
      </w:r>
      <w:r>
        <w:rPr>
          <w:color w:val="ff0000"/>
        </w:rPr>
        <w:t xml:space="preserve">إلا بخدمة هذا المجلس السامي</w:t>
      </w:r>
    </w:p>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2026-07-21T22:37:56+03:00</dcterms:created>
  <dcterms:modified xsi:type="dcterms:W3CDTF">2026-07-21T22:37:56+03:00</dcterms:modified>
</cp:coreProperties>
</file>

<file path=docProps/custom.xml><?xml version="1.0" encoding="utf-8"?>
<Properties xmlns="http://schemas.openxmlformats.org/officeDocument/2006/custom-properties" xmlns:vt="http://schemas.openxmlformats.org/officeDocument/2006/docPropsVTypes"/>
</file>