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الحمودي
</w:t>
      </w:r>
    </w:p>
    <w:p>
      <w:pPr>
        <w:jc w:val="start"/>
        <w:bidi/>
      </w:pPr>
      <w:r>
        <w:rPr>
          <w:rFonts w:ascii="arial" w:hAnsi="arial" w:eastAsia="arial" w:cs="arial"/>
          <w:sz w:val="28"/>
          <w:szCs w:val="28"/>
          <w:b w:val="1"/>
          <w:bCs w:val="1"/>
          <w:rtl/>
        </w:rPr>
        <w:t xml:space="preserve">القاسم الحمودي
</w:t>
      </w:r>
    </w:p>
    <w:p>
      <w:pPr/>
      <w:r>
        <w:rPr/>
        <w:t xml:space="preserve">القاسم الحمودي القاسم بن محمد بن القاسم بن حمود: من أواخر الأمراء الحموديين في الأندلس. وفي المؤرخين من يعده آخرهم. كانت له امارة الجزيرة الخضراء (Algeciras) وليها بعد وفاة أبيه سنة 440 واستمر ستة أعوام. وأخرجه منها المعتضد عباد بن محمد اللخمي صاحب اشبيلية، سنة 446 وأعد له مركب يسير فيه حيث يشاء، فقصد ’’ المرية ’’ فبقي فيها إلى أن توفي. ولم يتلقب بالخلافة.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2026-07-21T19:46:00+03:00</dcterms:created>
  <dcterms:modified xsi:type="dcterms:W3CDTF">2026-07-21T19:46:00+03:00</dcterms:modified>
</cp:coreProperties>
</file>

<file path=docProps/custom.xml><?xml version="1.0" encoding="utf-8"?>
<Properties xmlns="http://schemas.openxmlformats.org/officeDocument/2006/custom-properties" xmlns:vt="http://schemas.openxmlformats.org/officeDocument/2006/docPropsVTypes"/>
</file>