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العياني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العياني
</w:t>
      </w:r>
    </w:p>
    <w:p>
      <w:pPr/>
      <w:r>
        <w:rPr/>
        <w:t xml:space="preserve">المنصور العياني  القاسم بن علي العياني، أبو الحسين، المنصور بالله: من أئمة الزيدية في اليمن. له مؤلفات تقارب المئة. اشتهر في الشام، وأنفذ رسله إلى اليمن سنة 388 هـ ، وبويع له، ثم رحل إلى الحجاز، ودخل اليمن، فاستقر في صنعاء إلى أن توفي. ودفن في عيان.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2026-05-01T12:55:26+03:00</dcterms:created>
  <dcterms:modified xsi:type="dcterms:W3CDTF">2026-05-01T12:55:26+03:00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