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 إبراهيم الانطاكي ثم الحلبي، ويعرف بأسطا إبراهيم الحمامي: موسيقي شاعر. له موشحات وألحان. جمع شعره في ديوان كبير سماه (برهان البرهان) وكان عاميا.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إبراهيم الأنطاكي: إبراهيم الأنطاكي، ثم الحلبي الشاعر المعروف بأسطا إبراهيم الحمامي. قال ابن الحنبلي: كان شاعرا ذا ذكاء وذوق مع كونه عاميا. وله موشحات وتصانيف أعمال موسيقية مشهورة على لحن فيها، وديوان حافل سماه ’’برهان البرهان’’، ومن شعره مضمنا:</w:t>
      </w:r>
    </w:p>
    <w:p/>
    <w:p>
      <w:pPr>
        <w:jc w:val="center"/>
      </w:pPr>
      <w:r>
        <w:rPr>
          <w:color w:val="ff0000"/>
        </w:rPr>
        <w:t xml:space="preserve">هويت رشا حاز الجمال بأسره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طلعة فاقت على شفق الفجر</w:t>
      </w:r>
    </w:p>
    <w:p/>
    <w:p>
      <w:pPr>
        <w:jc w:val="center"/>
      </w:pPr>
      <w:r>
        <w:rPr>
          <w:color w:val="ff0000"/>
        </w:rPr>
        <w:t xml:space="preserve">تحير فيه الواصفون لحسنه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وقالوا: عجزنا عنه بالفكر والذكر</w:t>
      </w:r>
    </w:p>
    <w:p/>
    <w:p>
      <w:pPr>
        <w:jc w:val="center"/>
      </w:pPr>
      <w:r>
        <w:rPr>
          <w:color w:val="ff0000"/>
        </w:rPr>
        <w:t xml:space="preserve">فقلت لهم: هذا الذي صح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شاعت الأخبار في البر والبحر</w:t>
      </w:r>
    </w:p>
    <w:p/>
    <w:p>
      <w:pPr>
        <w:jc w:val="center"/>
      </w:pPr>
      <w:r>
        <w:rPr>
          <w:color w:val="ff0000"/>
        </w:rPr>
        <w:t xml:space="preserve">تراءى، ومرآة الزمان صقيلة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فآثر فيها وجهه صورة البدر</w:t>
      </w:r>
    </w:p>
    <w:p/>
    <w:p>
      <w:pPr/>
      <w:r>
        <w:rPr/>
        <w:t xml:space="preserve">توفي ليلة الفطر سنة ست وعشرين وتسعمئة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2026-06-30T17:55:04+03:00</dcterms:created>
  <dcterms:modified xsi:type="dcterms:W3CDTF">2026-06-30T17:55:04+03:00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