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البوسعيدي
</w:t>
      </w:r>
    </w:p>
    <w:p>
      <w:pPr>
        <w:jc w:val="start"/>
        <w:bidi/>
      </w:pPr>
      <w:r>
        <w:rPr>
          <w:rFonts w:ascii="arial" w:hAnsi="arial" w:eastAsia="arial" w:cs="arial"/>
          <w:sz w:val="28"/>
          <w:szCs w:val="28"/>
          <w:b w:val="1"/>
          <w:bCs w:val="1"/>
          <w:rtl/>
        </w:rPr>
        <w:t xml:space="preserve">البوسعيدي
</w:t>
      </w:r>
    </w:p>
    <w:p>
      <w:pPr/>
      <w:r>
        <w:rPr/>
        <w:t xml:space="preserve">البوسعيدي  فيصل بن تركي بن سعيد بن سلطان البوسعيدي التميمي: سلطان مسقط وعمان. ولي يوم مات ابوه (سنة 1305هـ) وكان اوسط اخوته سنا، واحسنهم مع الرعية سياسة وحزما. مولده وسكنه ووفاته بمسقط. احبه رعاياه ومجاورهم من العرب، وكان شجاعا، له مبرات. توفى عن نحو خمسين عاما. وال (ابو سعيد) عشيرة نجدية الاصل، من تميم، لها السلطان في زنجبار وعمان. </w:t>
      </w:r>
    </w:p>
    <w:p>
      <w:pPr>
        <w:jc w:val="start"/>
        <w:bidi/>
      </w:pPr>
      <w:r>
        <w:rPr>
          <w:sz w:val="24"/>
          <w:szCs w:val="24"/>
          <w:b w:val="1"/>
          <w:bCs w:val="1"/>
          <w:rtl/>
        </w:rPr>
        <w:t xml:space="preserve">
الأعلام،(دار العلم للملايين - بيروت،2002،ط 15،ج 5،ص 164)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2026-07-21T05:56:51+03:00</dcterms:created>
  <dcterms:modified xsi:type="dcterms:W3CDTF">2026-07-21T05:56:51+03:00</dcterms:modified>
</cp:coreProperties>
</file>

<file path=docProps/custom.xml><?xml version="1.0" encoding="utf-8"?>
<Properties xmlns="http://schemas.openxmlformats.org/officeDocument/2006/custom-properties" xmlns:vt="http://schemas.openxmlformats.org/officeDocument/2006/docPropsVTypes"/>
</file>