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فؤاد الشايب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الشايب
</w:t>
      </w:r>
    </w:p>
    <w:p>
      <w:pPr/>
      <w:r>
        <w:rPr/>
        <w:t xml:space="preserve">فؤاد الشايب  فؤاد بن أديب الشايب: كاتب قصصي سوري، من أهل ’’معولا’’ تخرج بالجامعة السورية وفاز بشهادة الحقوق (1931 م) ومارس الصحافة (1930 - 1940 م) وعمل في التدريس ببغداد (عامي 40 و 1941 م) وعين رئيسا لشعبة المطبوعات في دمشق (1942 م) فرئيسا للدعاية والانباء. ولم يكن حزبيا. وأصدر مجموعة من (القصص الوصفي والنفسي) باسم (تاريخ جرح قديم - ط) و (لمن تقرع الطبول - ط) و (أوراق موظف - ط) شبه رواية شخصية، ورأس تحرير مجلة (المعرفة) بدمشق عدة سنين. ودخل في موظفي جامعة الدول العربية، فعين مديرا لمكتبها في ’’بوينس آيرس’’ سنة 1967 م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2026-05-01T09:13:11+03:00</dcterms:created>
  <dcterms:modified xsi:type="dcterms:W3CDTF">2026-05-01T09:13:11+03:00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