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فهم بن عمرو
</w:t>
      </w:r>
    </w:p>
    <w:p>
      <w:pPr>
        <w:jc w:val="start"/>
        <w:bidi/>
      </w:pPr>
      <w:r>
        <w:rPr>
          <w:rFonts w:ascii="arial" w:hAnsi="arial" w:eastAsia="arial" w:cs="arial"/>
          <w:sz w:val="28"/>
          <w:szCs w:val="28"/>
          <w:b w:val="1"/>
          <w:bCs w:val="1"/>
          <w:rtl/>
        </w:rPr>
        <w:t xml:space="preserve">فهم بن عمرو
</w:t>
      </w:r>
    </w:p>
    <w:p>
      <w:pPr/>
      <w:r>
        <w:rPr/>
        <w:t xml:space="preserve">فهم بن عمرو  فهم بن عمرو بن قيس عيلان، من عدنان: جد جاهلي. من نسله الليث بن سعد الفهمي. </w:t>
      </w:r>
    </w:p>
    <w:p>
      <w:pPr>
        <w:jc w:val="start"/>
        <w:bidi/>
      </w:pPr>
      <w:r>
        <w:rPr>
          <w:sz w:val="24"/>
          <w:szCs w:val="24"/>
          <w:b w:val="1"/>
          <w:bCs w:val="1"/>
          <w:rtl/>
        </w:rPr>
        <w:t xml:space="preserve">
الأعلام،(دار العلم للملايين - بيروت،2002،ط 15،ج 5،ص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فهم بن عمرو
</w:t>
      </w:r>
    </w:p>
    <w:p>
      <w:pPr/>
      <w:r>
        <w:rPr/>
        <w:t xml:space="preserve">فهم بن عمرو (س) فهم بن عمرو بن قيس عيلان، أبو ثور الفهمي.</w:t>
      </w:r>
    </w:p>
    <w:p/>
    <w:p>
      <w:pPr/>
      <w:r>
        <w:rPr/>
        <w:t xml:space="preserve">قال أبو بكر بن أبي علي: ذكره أبو بكر بن أبي عاصم في الآحاد.</w:t>
      </w:r>
    </w:p>
    <w:p/>
    <w:p>
      <w:pPr/>
      <w:r>
        <w:rPr/>
        <w:t xml:space="preserve">أخرجه أبو موسى هكذا، وهذا لفظه.</w:t>
      </w:r>
    </w:p>
    <w:p/>
    <w:p>
      <w:pPr/>
      <w:r>
        <w:rPr/>
        <w:t xml:space="preserve">قلت: هذا القول غلط، فإن فهم بن عمرو بن قيس عيلان قبل الإسلام بدهر طويل، وإليه ينسب كل فهمي، منهم تأبط شرا واسمه: ثابت بن جابر بن سفيان بن عدي بن كعب بن حرب بن تيم بن سعد بن فهم بن عمرو بن قيس عيلان، فهذا تأبط شرا قبل الإسلام، بينه وبين «فهم» سبعة آباء، فكيف يكون «فهم» صحابيا؟! وقد ذكر ابن تأبط شرا في الصحابة.</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995)/(دار الكتب العلمية - بيروت،1994،ط 1،ج 4،ص 353)/(دار الفكر - بيروت،1989،ط 1،ج 4،ص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فهم بن عمرو بن قيس
</w:t>
      </w:r>
    </w:p>
    <w:p>
      <w:pPr/>
      <w:r>
        <w:rPr/>
        <w:t xml:space="preserve">فهم بن عمرو بن قيس غيلان، أبو ثور الفهمي.</w:t>
      </w:r>
    </w:p>
    <w:p/>
    <w:p>
      <w:pPr/>
      <w:r>
        <w:rPr/>
        <w:t xml:space="preserve">استدركه أبو موسى في الذيل، ونقل عن أبي بكر بن أبي علي- أن ابن أبي عاصم ذكر في الوحدان، وهو غلط لم يتعقبه أبو موسى، وإنما أراد ابن أبي عاصم أن أبا ثور الفهمي من ذرية فهم بن عمرو بن قيس غيلان جد القبيلة، ولم يرد أن فهما اسم أبي ثور، فإن فهم بن عمرو كان قبل الإسلام بدهر طويل يكون بين من صحب من ذريته وبينه عدة آباء يبلغون السبعة إلى العشرة، وممن ينسب إليه في عهد النبي صلى الله عليه وآله وسلم من المشهورين في الجاهلية تأبط شرا الشاعر المشهور، وبينه وبين فهم بن قيس سبعة آباء، وأبو ثور صحابي معروف، لا يعرف اسمه، وسيأتي في الكنى.</w:t>
      </w:r>
    </w:p>
    <w:p>
      <w:pPr>
        <w:jc w:val="start"/>
        <w:bidi/>
      </w:pPr>
      <w:r>
        <w:rPr>
          <w:sz w:val="24"/>
          <w:szCs w:val="24"/>
          <w:b w:val="1"/>
          <w:bCs w:val="1"/>
          <w:rtl/>
        </w:rPr>
        <w:t xml:space="preserve">
الإصابة في تمييز الصحابة،(دار الكتب العلمية - بيروت،1995،ط 1،ج 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2026-07-20T18:12:16+03:00</dcterms:created>
  <dcterms:modified xsi:type="dcterms:W3CDTF">2026-07-20T18:12:16+03:00</dcterms:modified>
</cp:coreProperties>
</file>

<file path=docProps/custom.xml><?xml version="1.0" encoding="utf-8"?>
<Properties xmlns="http://schemas.openxmlformats.org/officeDocument/2006/custom-properties" xmlns:vt="http://schemas.openxmlformats.org/officeDocument/2006/docPropsVTypes"/>
</file>