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روزن
</w:t>
      </w:r>
    </w:p>
    <w:p>
      <w:pPr>
        <w:jc w:val="start"/>
        <w:bidi/>
      </w:pPr>
      <w:r>
        <w:rPr>
          <w:rFonts w:ascii="arial" w:hAnsi="arial" w:eastAsia="arial" w:cs="arial"/>
          <w:sz w:val="28"/>
          <w:szCs w:val="28"/>
          <w:b w:val="1"/>
          <w:bCs w:val="1"/>
          <w:rtl/>
        </w:rPr>
        <w:t xml:space="preserve">روزن
</w:t>
      </w:r>
    </w:p>
    <w:p>
      <w:pPr/>
      <w:r>
        <w:rPr/>
        <w:t xml:space="preserve">روزن  فكتور رومانوفتش، المعروف بالبارون فون روزن Victor Romanoviche Rosen: مستشرق روسي. أخذ العربية عن (فليشر) في ليبسيك، وتولى تدريسها في بطرسبورج (لننجراد) وتوفي بها. نشر (منتخبات مدرسية) عربية مع ترجمتها إلى الروسية، وقسما من (ذيل التاريخ) ليحيى بن سعيد الأنطاكي. وشارك في الوقوف على طبع تاريخ الطبري في ليدن مع (دي خويه) وآخرين. وتتلمذ له كثيرون من مستشرقي الروس. </w:t>
      </w:r>
    </w:p>
    <w:p>
      <w:pPr>
        <w:jc w:val="start"/>
        <w:bidi/>
      </w:pPr>
      <w:r>
        <w:rPr>
          <w:sz w:val="24"/>
          <w:szCs w:val="24"/>
          <w:b w:val="1"/>
          <w:bCs w:val="1"/>
          <w:rtl/>
        </w:rPr>
        <w:t xml:space="preserve">
الأعلام،(دار العلم للملايين - بيروت،2002،ط 15،ج 5،ص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2026-05-01T09:07:53+03:00</dcterms:created>
  <dcterms:modified xsi:type="dcterms:W3CDTF">2026-05-01T09:07:53+03:00</dcterms:modified>
</cp:coreProperties>
</file>

<file path=docProps/custom.xml><?xml version="1.0" encoding="utf-8"?>
<Properties xmlns="http://schemas.openxmlformats.org/officeDocument/2006/custom-properties" xmlns:vt="http://schemas.openxmlformats.org/officeDocument/2006/docPropsVTypes"/>
</file>