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المهلبي
</w:t>
      </w:r>
    </w:p>
    <w:p>
      <w:pPr>
        <w:jc w:val="start"/>
        <w:bidi/>
      </w:pPr>
      <w:r>
        <w:rPr>
          <w:rFonts w:ascii="arial" w:hAnsi="arial" w:eastAsia="arial" w:cs="arial"/>
          <w:sz w:val="28"/>
          <w:szCs w:val="28"/>
          <w:b w:val="1"/>
          <w:bCs w:val="1"/>
          <w:rtl/>
        </w:rPr>
        <w:t xml:space="preserve">الفضل المهلبي
</w:t>
      </w:r>
    </w:p>
    <w:p>
      <w:pPr/>
      <w:r>
        <w:rPr/>
        <w:t xml:space="preserve">الفضل المهلبي  الفضل بن روح بن حاتم المهلبي الازدي: امير. استعمله الرشيد العباسي على افريقية، فقدمها سنة 177هـ ، فنبذوا الطاعة وقاتلوه إلى ان قتلوه في القيروان. وولايته سنة وخمسة اشهر. وبمقتله انقرضت دولة (المهلبيين) بافريقية، وكانت مدتها نحو 23سنة.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روح بن حاتم بن قبيصة بن المهلب
</w:t>
      </w:r>
    </w:p>
    <w:p>
      <w:pPr/>
      <w:r>
        <w:rPr/>
        <w:t xml:space="preserve">الفضل بن روح بن حاتم بن قبيصة بن المهلب </w:t>
      </w:r>
    </w:p>
    <w:p/>
    <w:p>
      <w:pPr/>
      <w:r>
        <w:rPr/>
        <w:t xml:space="preserve">ولاه الرشيد إفريقية فقدم على القيروان في المحرم سنة سبع وسبعين ومائة ويقال إنه لم يل إفريقية أجمل منه ومن أبي العباس عبد الله بن إبراهيم ابن الأغلب</w:t>
      </w:r>
    </w:p>
    <w:p/>
    <w:p>
      <w:pPr/>
      <w:r>
        <w:rPr/>
        <w:t xml:space="preserve">وأستعمل على تونس المغيرة بن بشر بن روح ابن أخيه وكانت تونس نظيرة القيروان حتى إن أبا جعفر المنصور كان يقول ما فعلت إحدى القيروانين يعنى تونس</w:t>
      </w:r>
    </w:p>
    <w:p/>
    <w:p>
      <w:pPr/>
      <w:r>
        <w:rPr/>
        <w:t xml:space="preserve">وكان المغيرة غراً لا تجربة له بالأمور ولا معرفة بتصاريفها فأستخف بالجند وسار فيهم بما أنكروه فكتبوا إلى الفضل بذلك فلم يعزله عنهم فقدموا في قصة طويلة عبد الله بن الجارود العبدي وأخرجوا المغيرة</w:t>
      </w:r>
    </w:p>
    <w:p/>
    <w:p>
      <w:pPr/>
      <w:r>
        <w:rPr/>
        <w:t xml:space="preserve">وكتب ابن الجارود إلى الفضل إلى الأمير الفضل بن روح من عبد الله ابن الجارود أما بعد فإنا لم نخرج المغيرة إخراج خلاف عن الطاعة ولكن لأحداث فيها فساد الدولة فول علينا من نرضاه وإلا نظرنا لأنفسنا وواسنا بالأسلاف كما كانت الولاة تصنع بنا قبلك وإلا فلا طاعة لك علينا وكتب في أسفل الكتاب</w:t>
      </w:r>
    </w:p>
    <w:p/>
    <w:p>
      <w:pPr>
        <w:jc w:val="center"/>
      </w:pPr>
      <w:r>
        <w:rPr>
          <w:color w:val="ff0000"/>
        </w:rPr>
        <w:t xml:space="preserve">ألا من مبلغ الفضل بن روح</w:t>
      </w:r>
      <w:r>
        <w:rPr>
          <w:color w:val="ff0000"/>
        </w:rPr>
        <w:t xml:space="preserve">      </w:t>
      </w:r>
      <w:r>
        <w:rPr>
          <w:color w:val="ff0000"/>
        </w:rPr>
        <w:t xml:space="preserve">وصدق القول زين للرجال</w:t>
      </w:r>
    </w:p>
    <w:p/>
    <w:p>
      <w:pPr>
        <w:jc w:val="center"/>
      </w:pPr>
      <w:r>
        <w:rPr>
          <w:color w:val="ff0000"/>
        </w:rPr>
        <w:t xml:space="preserve">بأنك حين وليت ابن بشر</w:t>
      </w:r>
      <w:r>
        <w:rPr>
          <w:color w:val="ff0000"/>
        </w:rPr>
        <w:t xml:space="preserve">      </w:t>
      </w:r>
      <w:r>
        <w:rPr>
          <w:color w:val="ff0000"/>
        </w:rPr>
        <w:t xml:space="preserve">علينا غير محمود الفعال</w:t>
      </w:r>
    </w:p>
    <w:p/>
    <w:p>
      <w:pPr>
        <w:jc w:val="center"/>
      </w:pPr>
      <w:r>
        <w:rPr>
          <w:color w:val="ff0000"/>
        </w:rPr>
        <w:t xml:space="preserve">فول سواه أو كن رهن حرب</w:t>
      </w:r>
      <w:r>
        <w:rPr>
          <w:color w:val="ff0000"/>
        </w:rPr>
        <w:t xml:space="preserve">      </w:t>
      </w:r>
      <w:r>
        <w:rPr>
          <w:color w:val="ff0000"/>
        </w:rPr>
        <w:t xml:space="preserve">تغص بها على الماء الزلال</w:t>
      </w:r>
    </w:p>
    <w:p/>
    <w:p>
      <w:pPr>
        <w:jc w:val="center"/>
      </w:pPr>
      <w:r>
        <w:rPr>
          <w:color w:val="ff0000"/>
        </w:rPr>
        <w:t xml:space="preserve">وإن لم تعطنا الأسلاف طوعاً</w:t>
      </w:r>
      <w:r>
        <w:rPr>
          <w:color w:val="ff0000"/>
        </w:rPr>
        <w:t xml:space="preserve">      </w:t>
      </w:r>
      <w:r>
        <w:rPr>
          <w:color w:val="ff0000"/>
        </w:rPr>
        <w:t xml:space="preserve">أجبت لها بكره بالعوالي</w:t>
      </w:r>
    </w:p>
    <w:p/>
    <w:p>
      <w:pPr/>
      <w:r>
        <w:rPr/>
        <w:t xml:space="preserve">فأجاب الفضل عن ذلك يرميهم بالخلاف ويوئسهم من الأسلاف وكتب في آخر كتابه</w:t>
      </w:r>
    </w:p>
    <w:p/>
    <w:p>
      <w:pPr>
        <w:jc w:val="center"/>
      </w:pPr>
      <w:r>
        <w:rPr>
          <w:color w:val="ff0000"/>
        </w:rPr>
        <w:t xml:space="preserve">أتاني عنك ما ستنال منه</w:t>
      </w:r>
      <w:r>
        <w:rPr>
          <w:color w:val="ff0000"/>
        </w:rPr>
        <w:t xml:space="preserve">      </w:t>
      </w:r>
      <w:r>
        <w:rPr>
          <w:color w:val="ff0000"/>
        </w:rPr>
        <w:t xml:space="preserve">وبالاً إن عصيت على العقال</w:t>
      </w:r>
    </w:p>
    <w:p/>
    <w:p>
      <w:pPr>
        <w:jc w:val="center"/>
      </w:pPr>
      <w:r>
        <w:rPr>
          <w:color w:val="ff0000"/>
        </w:rPr>
        <w:t xml:space="preserve">فإن ترجع تنل سلما وأمنا</w:t>
      </w:r>
      <w:r>
        <w:rPr>
          <w:color w:val="ff0000"/>
        </w:rPr>
        <w:t xml:space="preserve">      </w:t>
      </w:r>
      <w:r>
        <w:rPr>
          <w:color w:val="ff0000"/>
        </w:rPr>
        <w:t xml:space="preserve">وإن تجمح فلست بمستقال</w:t>
      </w:r>
    </w:p>
    <w:p/>
    <w:p>
      <w:pPr>
        <w:jc w:val="center"/>
      </w:pPr>
      <w:r>
        <w:rPr>
          <w:color w:val="ff0000"/>
        </w:rPr>
        <w:t xml:space="preserve">وإن لمن أطاع عليك فضلا</w:t>
      </w:r>
      <w:r>
        <w:rPr>
          <w:color w:val="ff0000"/>
        </w:rPr>
        <w:t xml:space="preserve">      </w:t>
      </w:r>
      <w:r>
        <w:rPr>
          <w:color w:val="ff0000"/>
        </w:rPr>
        <w:t xml:space="preserve">كفضل يد اليمين على الشمال</w:t>
      </w:r>
    </w:p>
    <w:p/>
    <w:p>
      <w:pPr>
        <w:jc w:val="center"/>
      </w:pPr>
      <w:r>
        <w:rPr>
          <w:color w:val="ff0000"/>
        </w:rPr>
        <w:t xml:space="preserve">ولست بمدرك الأسلاف حتى</w:t>
      </w:r>
      <w:r>
        <w:rPr>
          <w:color w:val="ff0000"/>
        </w:rPr>
        <w:t xml:space="preserve">      </w:t>
      </w:r>
      <w:r>
        <w:rPr>
          <w:color w:val="ff0000"/>
        </w:rPr>
        <w:t xml:space="preserve">تناولهن قسراً بالعوالي</w:t>
      </w:r>
    </w:p>
    <w:p/>
    <w:p>
      <w:pPr/>
      <w:r>
        <w:rPr/>
        <w:t xml:space="preserve">ثم بعث عبد الله بن يزيد المهلبي والياً وضم إليه كثيرا من أصحابه فأخرج ابن الجارود جماعة يختبرون ما قدموا له ونهاهم عن الحرب فلقوهم بسبخة تونس فقتل عبد الله في خبر يطول ذكره وأسر القواد الذين معه وأدى ذلك إلى محاربة الفضل بالقيروان فغلب عليها في جمادى الآخرة سنة ثمان وسبعين</w:t>
      </w:r>
    </w:p>
    <w:p/>
    <w:p>
      <w:pPr/>
      <w:r>
        <w:rPr/>
        <w:t xml:space="preserve">ومائة وسير في أهل بيته ثم أسترجع من طريقه وهو متوجه إلى قابس فحبس مع رجلين من أصحابه ثم دخل عليه الجند فقتلوه في محبسه ومن شعر الفضل</w:t>
      </w:r>
    </w:p>
    <w:p/>
    <w:p>
      <w:pPr>
        <w:jc w:val="center"/>
      </w:pPr>
      <w:r>
        <w:rPr>
          <w:color w:val="ff0000"/>
        </w:rPr>
        <w:t xml:space="preserve">ومارست هذا الدهر خمسين حجة</w:t>
      </w:r>
      <w:r>
        <w:rPr>
          <w:color w:val="ff0000"/>
        </w:rPr>
        <w:t xml:space="preserve">      </w:t>
      </w:r>
      <w:r>
        <w:rPr>
          <w:color w:val="ff0000"/>
        </w:rPr>
        <w:t xml:space="preserve">ونصفا أرجى قابلا بعد قابل</w:t>
      </w:r>
    </w:p>
    <w:p/>
    <w:p>
      <w:pPr>
        <w:jc w:val="center"/>
      </w:pPr>
      <w:r>
        <w:rPr>
          <w:color w:val="ff0000"/>
        </w:rPr>
        <w:t xml:space="preserve">فلا أنا في الدنيا بلغت جسيمها</w:t>
      </w:r>
      <w:r>
        <w:rPr>
          <w:color w:val="ff0000"/>
        </w:rPr>
        <w:t xml:space="preserve">      </w:t>
      </w:r>
      <w:r>
        <w:rPr>
          <w:color w:val="ff0000"/>
        </w:rPr>
        <w:t xml:space="preserve">ولا في الذي أهوى كدحت بطائل</w:t>
      </w:r>
    </w:p>
    <w:p/>
    <w:p>
      <w:pPr>
        <w:jc w:val="center"/>
      </w:pPr>
      <w:r>
        <w:rPr>
          <w:color w:val="ff0000"/>
        </w:rPr>
        <w:t xml:space="preserve">وقد أشرعت فينا المنايا أكفها</w:t>
      </w:r>
      <w:r>
        <w:rPr>
          <w:color w:val="ff0000"/>
        </w:rPr>
        <w:t xml:space="preserve">      </w:t>
      </w:r>
      <w:r>
        <w:rPr>
          <w:color w:val="ff0000"/>
        </w:rPr>
        <w:t xml:space="preserve">وأيقنت أني رهن موت معاجل</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2026-05-01T06:52:53+03:00</dcterms:created>
  <dcterms:modified xsi:type="dcterms:W3CDTF">2026-05-01T06:52:53+03:00</dcterms:modified>
</cp:coreProperties>
</file>

<file path=docProps/custom.xml><?xml version="1.0" encoding="utf-8"?>
<Properties xmlns="http://schemas.openxmlformats.org/officeDocument/2006/custom-properties" xmlns:vt="http://schemas.openxmlformats.org/officeDocument/2006/docPropsVTypes"/>
</file>