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جمل الليل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جمل الليل
</w:t>
      </w:r>
    </w:p>
    <w:p>
      <w:pPr/>
      <w:r>
        <w:rPr/>
        <w:t xml:space="preserve">جمل الليل أحمد بن علوي بن باحسن با علوي جمل الليل، الحسيني المدني: فاضل، له علم بالحديث والأدب. مولده ووفاته في المدينة المنورة. صنف ’’ ذخيرة الكيس، فيما سأل عنه الشيخ عمر باجبير ومحمد باقيس’’ في مسائل حديثية وفقهية، لعله في مكتبة عارف حكمت بالمدينة، و (ثبت’’.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2026-07-03T21:47:50+03:00</dcterms:created>
  <dcterms:modified xsi:type="dcterms:W3CDTF">2026-07-03T21:47:50+03:00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