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دمباي
</w:t>
      </w:r>
    </w:p>
    <w:p>
      <w:pPr>
        <w:jc w:val="start"/>
        <w:bidi/>
      </w:pPr>
      <w:r>
        <w:rPr>
          <w:rFonts w:ascii="arial" w:hAnsi="arial" w:eastAsia="arial" w:cs="arial"/>
          <w:sz w:val="28"/>
          <w:szCs w:val="28"/>
          <w:b w:val="1"/>
          <w:bCs w:val="1"/>
          <w:rtl/>
        </w:rPr>
        <w:t xml:space="preserve">دمباي
</w:t>
      </w:r>
    </w:p>
    <w:p>
      <w:pPr/>
      <w:r>
        <w:rPr/>
        <w:t xml:space="preserve">دمباي  فرانتزفون دومباي Feanz von Domday مستشرق نمسوي. مولده ووفاته في فينة. تعلم في الاكاديمية الشرقية. وقام بمهمات لحكومته، منها تمثيل مملكة النمسا لدى سلطان المغرب الاقصى سنة 1782 م، ثم كان ترجمانا للقيصر، إلى أن توفي. صنف بالالمانية (فلسفة العرب والفرس والترك - ط) و (اللهجة العربية المغربية - ط) و (تاريخ الاشراف أو سلاطين المغرب - ط) ونشر بالعربية (الانيس المطرب بروض القرطاس في أخبار ملوك المغرب وتاريخ مدينة فاس) لابن أبي زرع.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2026-07-19T05:39:12+03:00</dcterms:created>
  <dcterms:modified xsi:type="dcterms:W3CDTF">2026-07-19T05:39:12+03:00</dcterms:modified>
</cp:coreProperties>
</file>

<file path=docProps/custom.xml><?xml version="1.0" encoding="utf-8"?>
<Properties xmlns="http://schemas.openxmlformats.org/officeDocument/2006/custom-properties" xmlns:vt="http://schemas.openxmlformats.org/officeDocument/2006/docPropsVTypes"/>
</file>