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فتيان بن سبيع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فتيان بن سبيع
</w:t>
      </w:r>
    </w:p>
    <w:p>
      <w:pPr/>
      <w:r>
        <w:rPr/>
        <w:t xml:space="preserve">فتيان بن سبيع  فتيان بن سبيع بن بكر بن اشجع، من غطفان، من العدنانية: جد جاهلي. من نسله (معقل بن سنان) من الصحابة، ستأتي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2026-07-19T01:38:27+03:00</dcterms:created>
  <dcterms:modified xsi:type="dcterms:W3CDTF">2026-07-19T01:38:27+03:00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