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النجيب
</w:t>
      </w:r>
    </w:p>
    <w:p>
      <w:pPr/>
      <w:r>
        <w:rPr/>
        <w:t xml:space="preserve">النجيب  فتح بن محمد بن علي بن خلف السعدي الدمياطي الشافعي، ابو المنصور، المنعوت بالنجيب: فاضل، له اشتغال بالحديث والادب، وله شعر. من أهل دمياط (بمصر) ووفاته بها. قال المنذري: صنف تصانيف مفيدة في فنون عديدة.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2026-05-01T04:27:20+03:00</dcterms:created>
  <dcterms:modified xsi:type="dcterms:W3CDTF">2026-05-01T04:27:20+03:00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