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الشهيدي
</w:t>
      </w:r>
    </w:p>
    <w:p>
      <w:pPr/>
      <w:r>
        <w:rPr/>
        <w:t xml:space="preserve">الشهيدي  فتاح بن محمد علي الشهيدي: فقيه إمامي. له كتب، منها (الرسالة الفقهية - ط) و (حاشية المكاسب - ط) و (الخيارات - ط) و (مرآة الفضيلة في الحاشية على الوسيلة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2026-05-01T04:28:07+03:00</dcterms:created>
  <dcterms:modified xsi:type="dcterms:W3CDTF">2026-05-01T04:28:07+03:00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