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محمود
</w:t>
      </w:r>
    </w:p>
    <w:p>
      <w:pPr>
        <w:jc w:val="start"/>
        <w:bidi/>
      </w:pPr>
      <w:r>
        <w:rPr>
          <w:rFonts w:ascii="arial" w:hAnsi="arial" w:eastAsia="arial" w:cs="arial"/>
          <w:sz w:val="28"/>
          <w:szCs w:val="28"/>
          <w:b w:val="1"/>
          <w:bCs w:val="1"/>
          <w:rtl/>
        </w:rPr>
        <w:t xml:space="preserve">فاطمة بنت محمود
</w:t>
      </w:r>
    </w:p>
    <w:p>
      <w:pPr/>
      <w:r>
        <w:rPr/>
        <w:t xml:space="preserve">فاطمة بنت محمود  فاطمة بنت محمود بن سيرين: شاعرة لبيبة، من أهل مصر. كان لقبها (ستيتة) ولدت ونشأت وتعلمت في القاهرة، وبرعت في النظم. وتزوجت الناصري محمد بن طنبغا، ومات عنها، فتزوجها العلاء علي بن محمد بن بيرس. وجاورت بمكة سنين عديدة. وجمعت نظمها في (كراريس) وعادت إلى القاهرة فتوفيت فيها. </w:t>
      </w:r>
    </w:p>
    <w:p>
      <w:pPr>
        <w:jc w:val="start"/>
        <w:bidi/>
      </w:pPr>
      <w:r>
        <w:rPr>
          <w:sz w:val="24"/>
          <w:szCs w:val="24"/>
          <w:b w:val="1"/>
          <w:bCs w:val="1"/>
          <w:rtl/>
        </w:rPr>
        <w:t xml:space="preserve">
الأعلام،(دار العلم للملايين - بيروت،2002،ط 15،ج 5،ص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2026-05-01T04:37:59+03:00</dcterms:created>
  <dcterms:modified xsi:type="dcterms:W3CDTF">2026-05-01T04:37:59+03:00</dcterms:modified>
</cp:coreProperties>
</file>

<file path=docProps/custom.xml><?xml version="1.0" encoding="utf-8"?>
<Properties xmlns="http://schemas.openxmlformats.org/officeDocument/2006/custom-properties" xmlns:vt="http://schemas.openxmlformats.org/officeDocument/2006/docPropsVTypes"/>
</file>