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الجوزدانية
</w:t>
      </w:r>
    </w:p>
    <w:p>
      <w:pPr>
        <w:jc w:val="start"/>
        <w:bidi/>
      </w:pPr>
      <w:r>
        <w:rPr>
          <w:rFonts w:ascii="arial" w:hAnsi="arial" w:eastAsia="arial" w:cs="arial"/>
          <w:sz w:val="28"/>
          <w:szCs w:val="28"/>
          <w:b w:val="1"/>
          <w:bCs w:val="1"/>
          <w:rtl/>
        </w:rPr>
        <w:t xml:space="preserve">فاطمة الجوزدانية
</w:t>
      </w:r>
    </w:p>
    <w:p>
      <w:pPr/>
      <w:r>
        <w:rPr/>
        <w:t xml:space="preserve">فاطمة الجوزدانية  فاطمة بنت عبد الله الجوزدانية: عالمة بالحديث. كان لها شان رفيع باصبهان حتى نعتها الذهبي بمسندة اصبهان. </w:t>
      </w:r>
    </w:p>
    <w:p>
      <w:pPr>
        <w:jc w:val="start"/>
        <w:bidi/>
      </w:pPr>
      <w:r>
        <w:rPr>
          <w:sz w:val="24"/>
          <w:szCs w:val="24"/>
          <w:b w:val="1"/>
          <w:bCs w:val="1"/>
          <w:rtl/>
        </w:rPr>
        <w:t xml:space="preserve">
الأعلام،(دار العلم للملايين - بيروت،2002،ط 15،ج 5،ص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w:t>
      </w:r>
    </w:p>
    <w:p>
      <w:pPr/>
      <w:r>
        <w:rPr/>
        <w:t xml:space="preserve">فاطمة بنت عبد الله بن أحمد بن القاسم بن عقيل، المعمرة، الصالحة، مسندة الوقت، أم إبراهيم، وأم الغيث، وأم الخير الجوزدانية، الأصبهانية.</w:t>
      </w:r>
    </w:p>
    <w:p/>
    <w:p>
      <w:pPr/>
      <w:r>
        <w:rPr/>
        <w:t xml:space="preserve">آخر من روى في الدنيا عن ابن ريذه، وهي مكثرة عنه.</w:t>
      </w:r>
    </w:p>
    <w:p/>
    <w:p>
      <w:pPr/>
      <w:r>
        <w:rPr/>
        <w:t xml:space="preserve">حدث عنها: أبو العلاء العطار، وأبو موسى المديني، ومعمر بن الفاخر، وأبو جعفر الصيدلاني، وأبو الفخر أسعد بن روح، وعفيفة بنت أحمد، وأبو سعيد أحمد بن محمد الأرجاني، وداود بن نظام الملك، وشعيب بن الحسن السمرقندي، وعبد الرحيم بن الإخوة، وعائشة ومحمد ولدا معمر، وعدد كثير.</w:t>
      </w:r>
    </w:p>
    <w:p/>
    <w:p>
      <w:pPr/>
      <w:r>
        <w:rPr/>
        <w:t xml:space="preserve">قال أبو موسى المديني: قدمت علينا من قرية جوزدان، ومولدها نحو سنة خمس وعشرين وأربع مائة، وسمعت من أبي بكر في سنة خمس وثلاثين.</w:t>
      </w:r>
    </w:p>
    <w:p/>
    <w:p>
      <w:pPr/>
      <w:r>
        <w:rPr/>
        <w:t xml:space="preserve">أخبرنا الحسن بن علي، أخبرتنا كريمة القرشية، أنبأنا أبو مسعود عبد الرحيم الحاجي، أنها توفيت في غرة شعبان، سنة أربع وعشرين وخمس مائة.</w:t>
      </w:r>
    </w:p>
    <w:p/>
    <w:p>
      <w:pPr/>
      <w:r>
        <w:rPr/>
        <w:t xml:space="preserve">وقال الحافظ ابن نقطة: توفيت فيرابع عشر رجب.</w:t>
      </w:r>
    </w:p>
    <w:p/>
    <w:p>
      <w:pPr/>
      <w:r>
        <w:rPr/>
        <w:t xml:space="preserve">قلت: سمعت المعجمين ’’الكبير’’ و ’’الصغير’’ للطبراني، وكتاب ’’الفتن’’ لنعيم من ابن ريذه.</w:t>
      </w:r>
    </w:p>
    <w:p/>
    <w:p>
      <w:pPr/>
      <w:r>
        <w:rPr/>
        <w:t xml:space="preserve">السلطان، أمير الجيوش: </w:t>
      </w:r>
    </w:p>
    <w:p>
      <w:pPr>
        <w:jc w:val="start"/>
        <w:bidi/>
      </w:pPr>
      <w:r>
        <w:rPr>
          <w:sz w:val="24"/>
          <w:szCs w:val="24"/>
          <w:b w:val="1"/>
          <w:bCs w:val="1"/>
          <w:rtl/>
        </w:rPr>
        <w:t xml:space="preserve">
سير أعلام النبلاء،(دار الحديث- القاهرة،2006،ط 0،ج 14،ص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البنين الجوزدانية
</w:t>
      </w:r>
    </w:p>
    <w:p>
      <w:pPr/>
      <w:r>
        <w:rPr/>
        <w:t xml:space="preserve">أم البنين الجوزدانية </w:t>
      </w:r>
    </w:p>
    <w:p/>
    <w:p>
      <w:pPr/>
      <w:r>
        <w:rPr/>
        <w:t xml:space="preserve">أم البنين فاطمة بنت عبد الله بن أحمد بن القاسم بن عقيل الجوزداني من أهل أصبهان.</w:t>
      </w:r>
    </w:p>
    <w:p/>
    <w:p>
      <w:pPr/>
      <w:r>
        <w:rPr/>
        <w:t xml:space="preserve">امرأة صالحة خيرة معمرة. تفردت في وقتها برواية كتاب ’’المعجم الكبير ’’ و ’’ المعجم الصغير ’’ للطبراني بروايتها عن ابن ريذة عنه، وكتاب ’’الفتن ’’ لنعيم بن حماد المروزي، بروايتها عن ابن ريذة، عن الطبراني، عن أبي زيد عبد الرحمن بن حاتم المرادي عنه. كتبت إلي الإجازة بجميع مسموعاتها بخط غيرها. وكانت ولادتها في حدود سنة ثلاثين وأربعمئة أو قبلها. ووفاتها يوم الأربعاء الرابع والعشرين من رجب سنة أربع وعشرين وخمسمئة بأصبهان.</w:t>
      </w:r>
    </w:p>
    <w:p>
      <w:pPr>
        <w:jc w:val="start"/>
        <w:bidi/>
      </w:pPr>
      <w:r>
        <w:rPr>
          <w:sz w:val="24"/>
          <w:szCs w:val="24"/>
          <w:b w:val="1"/>
          <w:bCs w:val="1"/>
          <w:rtl/>
        </w:rPr>
        <w:t xml:space="preserve">
التحبير في المعجم الكبير،(رئاسة ديوان الأوقاف - بغداد،1975،ط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إبراهيم فاطمة بنت عبد الله بن أحمد بن عقيل الجوزدانية
</w:t>
      </w:r>
    </w:p>
    <w:p>
      <w:pPr/>
      <w:r>
        <w:rPr/>
        <w:t xml:space="preserve">ومسندة أصبهان أم إبراهيم فاطمة بنت عبد الله بن احمد بن عقيل الجوزدانية عن بضع وتسعين سنة</w:t>
      </w:r>
    </w:p>
    <w:p>
      <w:pPr>
        <w:jc w:val="start"/>
        <w:bidi/>
      </w:pPr>
      <w:r>
        <w:rPr>
          <w:sz w:val="24"/>
          <w:szCs w:val="24"/>
          <w:b w:val="1"/>
          <w:bCs w:val="1"/>
          <w:rtl/>
        </w:rPr>
        <w:t xml:space="preserve">
المعين في طبقات المحدثين،(دار الفرقان، عمان - الأردن،1984،ط 1،ج 1،ص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2026-05-01T04:41:25+03:00</dcterms:created>
  <dcterms:modified xsi:type="dcterms:W3CDTF">2026-05-01T04:41:25+03:00</dcterms:modified>
</cp:coreProperties>
</file>

<file path=docProps/custom.xml><?xml version="1.0" encoding="utf-8"?>
<Properties xmlns="http://schemas.openxmlformats.org/officeDocument/2006/custom-properties" xmlns:vt="http://schemas.openxmlformats.org/officeDocument/2006/docPropsVTypes"/>
</file>