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قرفة
</w:t>
      </w:r>
    </w:p>
    <w:p>
      <w:pPr>
        <w:jc w:val="start"/>
        <w:bidi/>
      </w:pPr>
      <w:r>
        <w:rPr>
          <w:rFonts w:ascii="arial" w:hAnsi="arial" w:eastAsia="arial" w:cs="arial"/>
          <w:sz w:val="28"/>
          <w:szCs w:val="28"/>
          <w:b w:val="1"/>
          <w:bCs w:val="1"/>
          <w:rtl/>
        </w:rPr>
        <w:t xml:space="preserve">أم قرفة
</w:t>
      </w:r>
    </w:p>
    <w:p>
      <w:pPr/>
      <w:r>
        <w:rPr/>
        <w:t xml:space="preserve">أم قرفة فاطمة بنت ربيعة بن بدر الفزارية، ام قرفة: شاعرة من بني فزارة، من سكان وادي القرى (شمالي المدينة) كان لها اثنا عشر ولدا من زوجها مالك بن حذيفة بن بدر الفزاري. وكان يعلق في بيتها خمسون سيفا لخمسين رجلا، كلهم من محارمها. وضرب بها المثل في الجاهلية، فقيل: (اعز من ام قرفة!) و (امنع من ام قرفة) ولما ظهر الاسلام سبت رسول الله (ص) واكثرت، وجهزت ثلاثين راكبا من ولدها وولد ولدها، وقالت: اغزوا المدينة واقتلوا محمدا. ووجه اليهم النبي (ص) سرية مع زيد بن حارثة فظفر بهم واسر ام قرفة، فتولى قتلها قيس بن المحسر اليعمري. ويقال لها (ام قرفة الكبرى) للتمييز بينها وبين ابنتها سلمى بنت مالك الفزارية، وكانت كنيتها (ام قرفة) ايضا.</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2026-05-01T03:21:17+03:00</dcterms:created>
  <dcterms:modified xsi:type="dcterms:W3CDTF">2026-05-01T03:21:17+03:00</dcterms:modified>
</cp:coreProperties>
</file>

<file path=docProps/custom.xml><?xml version="1.0" encoding="utf-8"?>
<Properties xmlns="http://schemas.openxmlformats.org/officeDocument/2006/custom-properties" xmlns:vt="http://schemas.openxmlformats.org/officeDocument/2006/docPropsVTypes"/>
</file>