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غوث بن سليمان
</w:t>
      </w:r>
    </w:p>
    <w:p>
      <w:pPr>
        <w:jc w:val="start"/>
        <w:bidi/>
      </w:pPr>
      <w:r>
        <w:rPr>
          <w:rFonts w:ascii="arial" w:hAnsi="arial" w:eastAsia="arial" w:cs="arial"/>
          <w:sz w:val="28"/>
          <w:szCs w:val="28"/>
          <w:b w:val="1"/>
          <w:bCs w:val="1"/>
          <w:rtl/>
        </w:rPr>
        <w:t xml:space="preserve">غوث بن سليمان
</w:t>
      </w:r>
    </w:p>
    <w:p>
      <w:pPr/>
      <w:r>
        <w:rPr/>
        <w:t xml:space="preserve">غوث بن سليمان  غوث بن سليمان الحضرمي: قاض مصري، كان اعلم الناس بمعاني القضاء وسياسته، ولم يكن بالفقيه العالم. ولي القضاء بمصر سنة 135- 140 وخرج إلى الصائفة بفلسطين، وعاد في سنته إلى القضاء بمصر، فاقام إلى سنة 144 واتهم بمكاتبة الاباضية في المغرب، فعزل وحبس. وحمل إلى بغداد، فاعتذر للخليفة ابي جعفر المنصور، فعذره ورده إلى مصر، فاقام بها. واعيد إلى القضاء سنة 167 في ايام المهدي، فاستمر إلى ان توفى. </w:t>
      </w:r>
    </w:p>
    <w:p>
      <w:pPr>
        <w:jc w:val="start"/>
        <w:bidi/>
      </w:pPr>
      <w:r>
        <w:rPr>
          <w:sz w:val="24"/>
          <w:szCs w:val="24"/>
          <w:b w:val="1"/>
          <w:bCs w:val="1"/>
          <w:rtl/>
        </w:rPr>
        <w:t xml:space="preserve">
الأعلام،(دار العلم للملايين - بيروت،2002،ط 15،ج 5،ص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غوث بن سليمان الحضرمي
</w:t>
      </w:r>
    </w:p>
    <w:p>
      <w:pPr/>
      <w:r>
        <w:rPr/>
        <w:t xml:space="preserve">غوث بن سليمان الحضرمي. توفي في خلافة المهدي.</w:t>
      </w:r>
    </w:p>
    <w:p>
      <w:pPr>
        <w:jc w:val="start"/>
        <w:bidi/>
      </w:pPr>
      <w:r>
        <w:rPr>
          <w:sz w:val="24"/>
          <w:szCs w:val="24"/>
          <w:b w:val="1"/>
          <w:bCs w:val="1"/>
          <w:rtl/>
        </w:rPr>
        <w:t xml:space="preserve">
الطبقات الكبرى،(دار الكتب العلمية - بيروت،1990،ط 1،ج 7،ص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غوث بن سليمان بن زياد الحضرمي
</w:t>
      </w:r>
    </w:p>
    <w:p>
      <w:pPr/>
      <w:r>
        <w:rPr/>
        <w:t xml:space="preserve">غوث بن سليمان بن زياد الحضرمي من جلة المصريين والصالحين من المتقنين مات سنة ثمان وستين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غوث بن سليمان بن زياد، الحضرمي، البصري 
</w:t>
      </w:r>
    </w:p>
    <w:p>
      <w:pPr/>
      <w:r>
        <w:rPr/>
        <w:t xml:space="preserve">غوث بن سليمان بن زياد، الحضرمي، البصري. </w:t>
      </w:r>
    </w:p>
    <w:p/>
    <w:p>
      <w:pPr/>
      <w:r>
        <w:rPr/>
        <w:t xml:space="preserve">قال: أبو الوليد هشام، قال: حدثنا غوث، عن أبيه، سمع عبد الله بن الحارث بن جزء، قال: نهى النبي صلى الله عليه وسلم أن يبال مستقبل القبلة.</w:t>
      </w:r>
    </w:p>
    <w:p/>
    <w:p>
      <w:pPr/>
      <w:r>
        <w:rPr/>
        <w:t xml:space="preserve">وقال ابن بكير: عن غرابي، سمع سليمان، سمع ابن جزء، عن النبي صلى الله عليه وسلم... مثله.</w:t>
      </w:r>
    </w:p>
    <w:p/>
    <w:p>
      <w:pPr/>
      <w:r>
        <w:rPr/>
        <w:t xml:space="preserve">وقال أبو صالح: حدثنا الليث، قال: حدثني يزيد بن أبي حبيب، سمع ابن جزء، عن النبي صلى الله عليه وسلم... مثله.</w:t>
      </w:r>
    </w:p>
    <w:p/>
    <w:p>
      <w:pPr/>
      <w:r>
        <w:rPr/>
        <w:t xml:space="preserve">وعن الليث، عن سهل بن ثعلبة، عن ابن جزء، عن النبي صلى الله عليه وسلم... مثله.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غوث بن سليمان بن زياد الحضرمي، من أهل مصر.
</w:t>
      </w:r>
    </w:p>
    <w:p>
      <w:pPr/>
      <w:r>
        <w:rPr/>
        <w:t xml:space="preserve">غوث بن سليمان بن زياد الحضرمي، من أهل مصر. </w:t>
      </w:r>
    </w:p>
    <w:p/>
    <w:p>
      <w:pPr/>
      <w:r>
        <w:rPr/>
        <w:t xml:space="preserve">يروي عن أبيه عن عبد الله بن الحارث بن جزء.</w:t>
      </w:r>
    </w:p>
    <w:p/>
    <w:p>
      <w:pPr/>
      <w:r>
        <w:rPr/>
        <w:t xml:space="preserve">روى عنه أبو الوليد الطيالسي، وأهل مصر.</w:t>
      </w:r>
    </w:p>
    <w:p/>
    <w:p>
      <w:pPr/>
      <w:r>
        <w:rPr/>
        <w:t xml:space="preserve">مات سنة ثمان وستين ومائة.</w:t>
      </w:r>
    </w:p>
    <w:p/>
    <w:p>
      <w:pPr/>
      <w:r>
        <w:rPr/>
        <w:t xml:space="preserve">وروى عنه: ابن المبارك، وعبد الله بن وهب، ويحيى بن عبد الله بن بكير.</w:t>
      </w:r>
    </w:p>
    <w:p/>
    <w:p>
      <w:pPr/>
      <w:r>
        <w:rPr/>
        <w:t xml:space="preserve">وقال أبو حاتم: مصري، صحيح الحديث، لا بأس به.</w:t>
      </w:r>
    </w:p>
    <w:p/>
    <w:p>
      <w:pPr/>
      <w:r>
        <w:rPr/>
        <w:t xml:space="preserve">وقال ابن يونس: يكنى أبا يحيى، قاضي مصر، ولي القضاء بها</w:t>
      </w:r>
    </w:p>
    <w:p/>
    <w:p>
      <w:pPr/>
      <w:r>
        <w:rPr/>
        <w:t xml:space="preserve">ثلاث مرات في أيام المنصور والمهدي وذكر عنه صلابة في الحكم، قال: وروى عنه زياد بن يونس، ومحمد بن عمر الواقدي، وعبد الغفار بن رواد الحراني، ذكر فتيان بن أبي السمح أنه اتهم برأي الأباضية، وقال فتيان: حدثني ربيعة النفوسي قال: أنا حملت كتاب أبي الخطاب الإباضي من إفريقية إلى غوث بن سليمان، وحملت كتاب غوث إلى أبي الخطاب.</w:t>
      </w:r>
    </w:p>
    <w:p/>
    <w:p>
      <w:pPr/>
      <w:r>
        <w:rPr/>
        <w:t xml:space="preserve">وقال يحيى بن بكير: ولد سنة أربع وتسعين، وتوفي في جمادى الآخرة من السنة المذكورة.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غوث بن سليمان بن زياد الحضرمي
</w:t>
      </w:r>
    </w:p>
    <w:p>
      <w:pPr/>
      <w:r>
        <w:rPr/>
        <w:t xml:space="preserve">غوث بن سليمان بن زياد الحضرمي </w:t>
      </w:r>
    </w:p>
    <w:p/>
    <w:p>
      <w:pPr/>
      <w:r>
        <w:rPr/>
        <w:t xml:space="preserve">من أهل مصر</w:t>
      </w:r>
    </w:p>
    <w:p/>
    <w:p>
      <w:pPr/>
      <w:r>
        <w:rPr/>
        <w:t xml:space="preserve">يروي عن أبيه عن عبد الله بن الحارث بن جزء روى عنه أبو الوليد الطيالسي وأهل مصر مات سنة ثمان وستين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غوث بن سليمان بن زياد الحضرمي
</w:t>
      </w:r>
    </w:p>
    <w:p>
      <w:pPr/>
      <w:r>
        <w:rPr/>
        <w:t xml:space="preserve">غوث بن سليمان بن زياد الحضرمي </w:t>
      </w:r>
    </w:p>
    <w:p/>
    <w:p>
      <w:pPr/>
      <w:r>
        <w:rPr/>
        <w:t xml:space="preserve">قاضي مصر روى عن أبيه روى عنه ابن المبارك وعبد الله بن وهب ويحيى بن عبد الله بن بكير وأبو الوليد الطيالسي سمعت أبي يقول ذلك وسألته عنه فقال هو مصري صحيح الحديث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2026-07-18T20:25:15+03:00</dcterms:created>
  <dcterms:modified xsi:type="dcterms:W3CDTF">2026-07-18T20:25:15+03:00</dcterms:modified>
</cp:coreProperties>
</file>

<file path=docProps/custom.xml><?xml version="1.0" encoding="utf-8"?>
<Properties xmlns="http://schemas.openxmlformats.org/officeDocument/2006/custom-properties" xmlns:vt="http://schemas.openxmlformats.org/officeDocument/2006/docPropsVTypes"/>
</file>