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غني
</w:t>
      </w:r>
    </w:p>
    <w:p>
      <w:pPr/>
      <w:r>
        <w:rPr/>
        <w:t xml:space="preserve">غني  غني (غير منسوب) جد. بنوه بطن من بني عروة بن الزبير بن العوام، كانت مساكنهم بالبهسناوية بمصر ويعرفون بجماعة روق.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2026-05-01T02:26:39+03:00</dcterms:created>
  <dcterms:modified xsi:type="dcterms:W3CDTF">2026-05-01T02:26:39+03:00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