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الحمداني
</w:t>
      </w:r>
    </w:p>
    <w:p>
      <w:pPr>
        <w:jc w:val="start"/>
        <w:bidi/>
      </w:pPr>
      <w:r>
        <w:rPr>
          <w:rFonts w:ascii="arial" w:hAnsi="arial" w:eastAsia="arial" w:cs="arial"/>
          <w:sz w:val="28"/>
          <w:szCs w:val="28"/>
          <w:b w:val="1"/>
          <w:bCs w:val="1"/>
          <w:rtl/>
        </w:rPr>
        <w:t xml:space="preserve">الحمداني
</w:t>
      </w:r>
    </w:p>
    <w:p>
      <w:pPr/>
      <w:r>
        <w:rPr/>
        <w:t xml:space="preserve">الحمداني  الغضنفر بن الحسن ناصر الدولة ابن عبد الله الحمداني التغلبي، ابو تغلب، فضل الله: امير الموصل واطرافها، من ال حمدان. اصيب ابوه بعقله، فحجبه وقام بالاماة مقامه (سنة 356) وجرت له مع عضد الدولة البويهي امور انتهت بزحف عضد الدولة من بغداد إلى الموصل، ففر ابو تغلب إلى الشام ونزل بظاهر دمشق. ثم انتقل إلى الرملة (بفلسطين) وتألب عليه الامير مفرج الطائي وجيش ارسله العزيز البيدي من مصر، فاسره الطائي وقتله صبرا وارسل راسه إلى مصر. </w:t>
      </w:r>
    </w:p>
    <w:p>
      <w:pPr>
        <w:jc w:val="start"/>
        <w:bidi/>
      </w:pPr>
      <w:r>
        <w:rPr>
          <w:sz w:val="24"/>
          <w:szCs w:val="24"/>
          <w:b w:val="1"/>
          <w:bCs w:val="1"/>
          <w:rtl/>
        </w:rPr>
        <w:t xml:space="preserve">
الأعلام،(دار العلم للملايين - بيروت،2002،ط 15،ج 5،ص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تغلب ناصر الدولة ابن أخي سيف الدولة
</w:t>
      </w:r>
    </w:p>
    <w:p>
      <w:pPr/>
      <w:r>
        <w:rPr/>
        <w:t xml:space="preserve">أبو تغلب ناصر الدولة ابن أخي سيف الدولة اسمه الغضنفر بن الحسن بن عبد الله بن حمدان بن حمدون التغلبي.</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2026-05-01T01:02:43+03:00</dcterms:created>
  <dcterms:modified xsi:type="dcterms:W3CDTF">2026-05-01T01:02:43+03:00</dcterms:modified>
</cp:coreProperties>
</file>

<file path=docProps/custom.xml><?xml version="1.0" encoding="utf-8"?>
<Properties xmlns="http://schemas.openxmlformats.org/officeDocument/2006/custom-properties" xmlns:vt="http://schemas.openxmlformats.org/officeDocument/2006/docPropsVTypes"/>
</file>