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شرف الدين الهكاري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شرف الدين الهكاري
</w:t>
      </w:r>
    </w:p>
    <w:p>
      <w:pPr/>
      <w:r>
        <w:rPr/>
        <w:t xml:space="preserve">شرف الدين الهكاري  عيسى بن محمد بن أبي القاسم، أبو محمد، شرف الدين الهكاري: قائد، من أعيان الأمراء في دولة الظاهر بيبرس، قدمه على العساكر في الحروب غير مرة. له علم بالأدب وشعر فيه رقة. مولده بالقدس ووفاته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شرف الدين الهكاري
</w:t>
      </w:r>
    </w:p>
    <w:p>
      <w:pPr/>
      <w:r>
        <w:rPr/>
        <w:t xml:space="preserve">الأمير شرف الدين الهكاري عيسى بن محمد بن أبي القاسم بن محمد بن أحمد بن إبراهيم، الأمير شرف الدين، أبو محمد بن أبي عبد الله الهكاري، الكردي. </w:t>
      </w:r>
    </w:p>
    <w:p/>
    <w:p>
      <w:pPr/>
      <w:r>
        <w:rPr/>
        <w:t xml:space="preserve">سمع بالقدس كتاب ’’الأحكام’’ لعبد الحق بن أبي الحسن علي بن محمد بن حمل، المعافري، الخطيب عن المصنف، وأجاز له ابن طبرزد. </w:t>
      </w:r>
    </w:p>
    <w:p/>
    <w:p>
      <w:pPr/>
      <w:r>
        <w:rPr/>
        <w:t xml:space="preserve">وكان أحد الأبطال المشهورين، وله مواقف مشهورة، ووقائع مع الفرنج مع ديانة، وكرم، ومروءة، ورياسة، وحشمة. </w:t>
      </w:r>
    </w:p>
    <w:p/>
    <w:p>
      <w:pPr/>
      <w:r>
        <w:rPr/>
        <w:t xml:space="preserve">وسمع منه الأحكام قاضي القضاة بدر الدين بن جماعة. وتوفي سنة تسع وستين وستمائة.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شرف الدين الهكاري
</w:t>
      </w:r>
    </w:p>
    <w:p>
      <w:pPr/>
      <w:r>
        <w:rPr/>
        <w:t xml:space="preserve">شرف الدين الهكاري عيسى بن محمد بن أبي القاسم،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2026-04-30T22:43:16+03:00</dcterms:created>
  <dcterms:modified xsi:type="dcterms:W3CDTF">2026-04-30T22:43:16+03:00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