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الوريث
</w:t>
      </w:r>
    </w:p>
    <w:p>
      <w:pPr>
        <w:jc w:val="start"/>
        <w:bidi/>
      </w:pPr>
      <w:r>
        <w:rPr>
          <w:rFonts w:ascii="arial" w:hAnsi="arial" w:eastAsia="arial" w:cs="arial"/>
          <w:sz w:val="28"/>
          <w:szCs w:val="28"/>
          <w:b w:val="1"/>
          <w:bCs w:val="1"/>
          <w:rtl/>
        </w:rPr>
        <w:t xml:space="preserve">أحمد الوريث
</w:t>
      </w:r>
    </w:p>
    <w:p>
      <w:pPr/>
      <w:r>
        <w:rPr/>
        <w:t xml:space="preserve">أحمد الوريث  أحمد بن عبد الوهاب الوريث، من احفاد عبد الله الامام القاسم: صحافي يماني. كان ابوه من أهل ذمار، وولى القضاء بتريم، فنشأ أحمد في تريم وانتقل إلى صنعاء واقبل على الادب، فكان رئيس تحرير ’’مجلة الحكمة’’ اليمنية وكتب فيها مقالات كثيرة. وتوفي شابا في صنعاء. </w:t>
      </w:r>
    </w:p>
    <w:p>
      <w:pPr>
        <w:jc w:val="start"/>
        <w:bidi/>
      </w:pPr>
      <w:r>
        <w:rPr>
          <w:sz w:val="24"/>
          <w:szCs w:val="24"/>
          <w:b w:val="1"/>
          <w:bCs w:val="1"/>
          <w:rtl/>
        </w:rPr>
        <w:t xml:space="preserve">
الأعلام،(دار العلم للملايين - بيروت،2002،ط 15،ج 1،ص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2026-07-03T20:44:38+03:00</dcterms:created>
  <dcterms:modified xsi:type="dcterms:W3CDTF">2026-07-03T20:44:38+03:00</dcterms:modified>
</cp:coreProperties>
</file>

<file path=docProps/custom.xml><?xml version="1.0" encoding="utf-8"?>
<Properties xmlns="http://schemas.openxmlformats.org/officeDocument/2006/custom-properties" xmlns:vt="http://schemas.openxmlformats.org/officeDocument/2006/docPropsVTypes"/>
</file>