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عوص
</w:t>
      </w:r>
    </w:p>
    <w:p>
      <w:pPr/>
      <w:r>
        <w:rPr/>
        <w:t xml:space="preserve">عوص  عوص بن عوف بن عذرة بن زيد اللات، من كلب من القحطانية: جد جاهلي. بنوه قبيلة من كلب، قال أحد الشعراء:</w:t>
      </w:r>
    </w:p>
    <w:p/>
    <w:p>
      <w:pPr>
        <w:jc w:val="center"/>
      </w:pPr>
      <w:r>
        <w:rPr>
          <w:color w:val="ff0000"/>
        </w:rPr>
        <w:t xml:space="preserve">متى يفترش يوما غليم بغارة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تكونوا كعوص أو أذل وأضرعا.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2026-04-30T18:56:10+03:00</dcterms:created>
  <dcterms:modified xsi:type="dcterms:W3CDTF">2026-04-30T18:56:10+03:00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