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مازن
</w:t>
      </w:r>
    </w:p>
    <w:p>
      <w:pPr/>
      <w:r>
        <w:rPr/>
        <w:t xml:space="preserve">عمرو بن مازن  عمرو بن مازن بن الأزد، من قحطان: جد جاهلي. بنوه الغسانيون.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2026-04-30T16:43:42+03:00</dcterms:created>
  <dcterms:modified xsi:type="dcterms:W3CDTF">2026-04-30T16:43:42+03:00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