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شيبان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شيبان
</w:t>
      </w:r>
    </w:p>
    <w:p>
      <w:pPr/>
      <w:r>
        <w:rPr/>
        <w:t xml:space="preserve">عمرو بن شيبان  عمرو بن شيبان بن ذهل، من بكر ابن وائل، من العدنانية: جد جاهلي. من عقبة (دغفل) النسابة.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2026-07-18T20:22:33+03:00</dcterms:created>
  <dcterms:modified xsi:type="dcterms:W3CDTF">2026-07-18T20:22:33+03:00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