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سلسلة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سلسلة
</w:t>
      </w:r>
    </w:p>
    <w:p>
      <w:pPr/>
      <w:r>
        <w:rPr/>
        <w:t xml:space="preserve">عمرو بن سلسلة  عمرو بن سلسلة بن غنم، من طئ، من قحطان: جد جاهلي. كان له من الولد: دغش، وسلسلة، وهما بطنان من طيئ.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2026-07-18T20:24:07+03:00</dcterms:created>
  <dcterms:modified xsi:type="dcterms:W3CDTF">2026-07-18T20:24:07+03:00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