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الغالبي
</w:t>
      </w:r>
    </w:p>
    <w:p>
      <w:pPr>
        <w:jc w:val="start"/>
        <w:bidi/>
      </w:pPr>
      <w:r>
        <w:rPr>
          <w:rFonts w:ascii="arial" w:hAnsi="arial" w:eastAsia="arial" w:cs="arial"/>
          <w:sz w:val="28"/>
          <w:szCs w:val="28"/>
          <w:b w:val="1"/>
          <w:bCs w:val="1"/>
          <w:rtl/>
        </w:rPr>
        <w:t xml:space="preserve">الغالبي
</w:t>
      </w:r>
    </w:p>
    <w:p>
      <w:pPr/>
      <w:r>
        <w:rPr/>
        <w:t xml:space="preserve">الغالبي  عمرو بن زيد الغالبي: سيد بني غالب بن سعد في زمنه باليمن، وشاعرها وفارسها. عاش في العهد الاموي. وأدرك العهد العباسي. وأقام في الحجاز مدة. ونسب إليه شعر في الحنين إلى بلاده. ومات قتلا على يد معن بن زائدة الشيباني عامل العباسيين على اليمن. </w:t>
      </w:r>
    </w:p>
    <w:p>
      <w:pPr>
        <w:jc w:val="start"/>
        <w:bidi/>
      </w:pPr>
      <w:r>
        <w:rPr>
          <w:sz w:val="24"/>
          <w:szCs w:val="24"/>
          <w:b w:val="1"/>
          <w:bCs w:val="1"/>
          <w:rtl/>
        </w:rPr>
        <w:t xml:space="preserve">
الأعلام،(دار العلم للملايين - بيروت،2002،ط 15،ج 5،ص 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2026-04-30T14:22:10+03:00</dcterms:created>
  <dcterms:modified xsi:type="dcterms:W3CDTF">2026-04-30T14:22:10+03:00</dcterms:modified>
</cp:coreProperties>
</file>

<file path=docProps/custom.xml><?xml version="1.0" encoding="utf-8"?>
<Properties xmlns="http://schemas.openxmlformats.org/officeDocument/2006/custom-properties" xmlns:vt="http://schemas.openxmlformats.org/officeDocument/2006/docPropsVTypes"/>
</file>