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الحارث
</w:t>
      </w:r>
    </w:p>
    <w:p>
      <w:pPr/>
      <w:r>
        <w:rPr/>
        <w:t xml:space="preserve">عمرو بن الحارث  عمرو بن الحارث بن غنم، من هذيل، من العدنانية: جد جاهلي. بنوه بطن من الهذليين.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2026-04-30T13:15:02+03:00</dcterms:created>
  <dcterms:modified xsi:type="dcterms:W3CDTF">2026-04-30T13:15:02+03:00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