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
</w:t>
      </w:r>
    </w:p>
    <w:p>
      <w:pPr/>
      <w:r>
        <w:rPr/>
        <w:t xml:space="preserve">عمرو  عمرو (غير منسوب): جد. بنوه بطن من بين صخر، من جذام، من القحطانية. كانت مساكنهم بصرخد من بلاد الشام.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2026-04-30T13:10:35+03:00</dcterms:created>
  <dcterms:modified xsi:type="dcterms:W3CDTF">2026-04-30T13:10:35+03:00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